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625"/>
        <w:bidiVisual/>
        <w:tblW w:w="0" w:type="auto"/>
        <w:tblLook w:val="04A0" w:firstRow="1" w:lastRow="0" w:firstColumn="1" w:lastColumn="0" w:noHBand="0" w:noVBand="1"/>
      </w:tblPr>
      <w:tblGrid>
        <w:gridCol w:w="499"/>
        <w:gridCol w:w="381"/>
        <w:gridCol w:w="4280"/>
        <w:gridCol w:w="2576"/>
        <w:gridCol w:w="1614"/>
      </w:tblGrid>
      <w:tr w:rsidR="002C3611" w:rsidRPr="002C3611" w14:paraId="0B9ECD65" w14:textId="77777777" w:rsidTr="00D374B4">
        <w:tc>
          <w:tcPr>
            <w:tcW w:w="9350" w:type="dxa"/>
            <w:gridSpan w:val="5"/>
            <w:shd w:val="clear" w:color="auto" w:fill="F2F2F2" w:themeFill="background1" w:themeFillShade="F2"/>
          </w:tcPr>
          <w:p w14:paraId="69FC358A" w14:textId="57692149" w:rsidR="00AE2431" w:rsidRPr="002C3611" w:rsidRDefault="00AE2431" w:rsidP="00D374B4">
            <w:pPr>
              <w:spacing w:beforeAutospacing="1" w:after="100" w:afterAutospacing="1"/>
              <w:jc w:val="center"/>
              <w:rPr>
                <w:rFonts w:asciiTheme="majorBidi" w:eastAsia="Times New Roman" w:hAnsiTheme="majorBidi" w:cstheme="majorBidi"/>
                <w:b/>
                <w:bCs/>
                <w:sz w:val="24"/>
                <w:szCs w:val="24"/>
              </w:rPr>
            </w:pPr>
            <w:r w:rsidRPr="002C3611">
              <w:rPr>
                <w:rFonts w:asciiTheme="majorBidi" w:eastAsia="Times New Roman" w:hAnsiTheme="majorBidi" w:cstheme="majorBidi"/>
                <w:b/>
                <w:bCs/>
                <w:sz w:val="24"/>
                <w:szCs w:val="24"/>
                <w:rtl/>
              </w:rPr>
              <w:t>الأداء البيئي</w:t>
            </w:r>
          </w:p>
        </w:tc>
      </w:tr>
      <w:tr w:rsidR="002C3611" w:rsidRPr="002C3611" w14:paraId="4A55EE10" w14:textId="77777777" w:rsidTr="00D374B4">
        <w:tc>
          <w:tcPr>
            <w:tcW w:w="499" w:type="dxa"/>
          </w:tcPr>
          <w:p w14:paraId="2A506582" w14:textId="77777777" w:rsidR="00AE2431" w:rsidRPr="002C3611" w:rsidRDefault="00AE2431" w:rsidP="00D374B4">
            <w:pPr>
              <w:bidi/>
              <w:rPr>
                <w:rFonts w:asciiTheme="majorBidi" w:hAnsiTheme="majorBidi" w:cstheme="majorBidi"/>
                <w:rtl/>
                <w:lang w:bidi="ar-JO"/>
              </w:rPr>
            </w:pPr>
          </w:p>
        </w:tc>
        <w:tc>
          <w:tcPr>
            <w:tcW w:w="381" w:type="dxa"/>
          </w:tcPr>
          <w:p w14:paraId="6952FEB8" w14:textId="75DBE3E8" w:rsidR="00AE2431" w:rsidRPr="002C3611" w:rsidRDefault="00AE2431" w:rsidP="00D374B4">
            <w:pPr>
              <w:bidi/>
              <w:rPr>
                <w:rFonts w:asciiTheme="majorBidi" w:hAnsiTheme="majorBidi" w:cstheme="majorBidi"/>
                <w:rtl/>
                <w:lang w:bidi="ar-JO"/>
              </w:rPr>
            </w:pPr>
            <w:r w:rsidRPr="002C3611">
              <w:rPr>
                <w:rFonts w:asciiTheme="majorBidi" w:hAnsiTheme="majorBidi" w:cstheme="majorBidi"/>
                <w:rtl/>
                <w:lang w:bidi="ar-JO"/>
              </w:rPr>
              <w:t>#</w:t>
            </w:r>
          </w:p>
        </w:tc>
        <w:tc>
          <w:tcPr>
            <w:tcW w:w="4280" w:type="dxa"/>
          </w:tcPr>
          <w:p w14:paraId="3002D886" w14:textId="0FC340E2" w:rsidR="00AE2431" w:rsidRPr="002C3611" w:rsidRDefault="00AE2431" w:rsidP="00D374B4">
            <w:pPr>
              <w:bidi/>
              <w:spacing w:beforeAutospacing="1" w:after="100" w:afterAutospacing="1"/>
              <w:jc w:val="both"/>
              <w:rPr>
                <w:rFonts w:asciiTheme="majorBidi" w:eastAsia="Times New Roman" w:hAnsiTheme="majorBidi" w:cstheme="majorBidi"/>
                <w:sz w:val="24"/>
                <w:szCs w:val="24"/>
                <w:rtl/>
              </w:rPr>
            </w:pPr>
            <w:r w:rsidRPr="002C3611">
              <w:rPr>
                <w:rFonts w:asciiTheme="majorBidi" w:eastAsia="Times New Roman" w:hAnsiTheme="majorBidi" w:cstheme="majorBidi"/>
                <w:sz w:val="24"/>
                <w:szCs w:val="24"/>
                <w:rtl/>
              </w:rPr>
              <w:t xml:space="preserve">الايضاح </w:t>
            </w:r>
          </w:p>
        </w:tc>
        <w:tc>
          <w:tcPr>
            <w:tcW w:w="4190" w:type="dxa"/>
            <w:gridSpan w:val="2"/>
          </w:tcPr>
          <w:p w14:paraId="783953EF" w14:textId="509CCC7B" w:rsidR="00AE2431" w:rsidRPr="002C3611" w:rsidRDefault="00AE2431" w:rsidP="00D374B4">
            <w:pPr>
              <w:spacing w:beforeAutospacing="1" w:after="100" w:afterAutospacing="1"/>
              <w:jc w:val="both"/>
              <w:rPr>
                <w:rFonts w:asciiTheme="majorBidi" w:eastAsia="Times New Roman" w:hAnsiTheme="majorBidi" w:cstheme="majorBidi"/>
                <w:sz w:val="24"/>
                <w:szCs w:val="24"/>
              </w:rPr>
            </w:pPr>
            <w:r w:rsidRPr="002C3611">
              <w:rPr>
                <w:rFonts w:asciiTheme="majorBidi" w:eastAsia="Times New Roman" w:hAnsiTheme="majorBidi" w:cstheme="majorBidi"/>
                <w:sz w:val="24"/>
                <w:szCs w:val="24"/>
              </w:rPr>
              <w:t xml:space="preserve">Explanation </w:t>
            </w:r>
          </w:p>
        </w:tc>
      </w:tr>
      <w:tr w:rsidR="002C3611" w:rsidRPr="002C3611" w14:paraId="442D27ED" w14:textId="77777777" w:rsidTr="00D374B4">
        <w:tc>
          <w:tcPr>
            <w:tcW w:w="499" w:type="dxa"/>
            <w:vMerge w:val="restart"/>
            <w:textDirection w:val="btLr"/>
          </w:tcPr>
          <w:p w14:paraId="70AAFA61" w14:textId="40C48F26" w:rsidR="00AA186E" w:rsidRPr="002C3611" w:rsidRDefault="00AA186E" w:rsidP="00D374B4">
            <w:pPr>
              <w:pStyle w:val="ListParagraph"/>
              <w:numPr>
                <w:ilvl w:val="0"/>
                <w:numId w:val="2"/>
              </w:numPr>
              <w:bidi/>
              <w:ind w:right="113"/>
              <w:jc w:val="center"/>
              <w:rPr>
                <w:rFonts w:asciiTheme="majorBidi" w:hAnsiTheme="majorBidi" w:cstheme="majorBidi"/>
                <w:b/>
                <w:bCs/>
                <w:rtl/>
                <w:lang w:bidi="ar-JO"/>
              </w:rPr>
            </w:pPr>
            <w:r w:rsidRPr="002C3611">
              <w:rPr>
                <w:rFonts w:asciiTheme="majorBidi" w:hAnsiTheme="majorBidi" w:cstheme="majorBidi"/>
                <w:b/>
                <w:bCs/>
                <w:rtl/>
                <w:lang w:bidi="ar-JO"/>
              </w:rPr>
              <w:t>استخدام الطاقة</w:t>
            </w:r>
          </w:p>
        </w:tc>
        <w:tc>
          <w:tcPr>
            <w:tcW w:w="381" w:type="dxa"/>
          </w:tcPr>
          <w:p w14:paraId="1654E2FA" w14:textId="78C730DB" w:rsidR="00AA186E" w:rsidRPr="002C3611" w:rsidRDefault="00AA186E" w:rsidP="00D374B4">
            <w:pPr>
              <w:bidi/>
              <w:rPr>
                <w:rFonts w:asciiTheme="majorBidi" w:hAnsiTheme="majorBidi" w:cstheme="majorBidi"/>
                <w:rtl/>
                <w:lang w:bidi="ar-JO"/>
              </w:rPr>
            </w:pPr>
          </w:p>
        </w:tc>
        <w:tc>
          <w:tcPr>
            <w:tcW w:w="8470" w:type="dxa"/>
            <w:gridSpan w:val="3"/>
          </w:tcPr>
          <w:p w14:paraId="41C1D5A0" w14:textId="6C607B94" w:rsidR="00AA186E" w:rsidRPr="002C3611" w:rsidRDefault="00AA186E" w:rsidP="00D374B4">
            <w:pPr>
              <w:bidi/>
              <w:spacing w:beforeAutospacing="1" w:after="100" w:afterAutospacing="1"/>
              <w:jc w:val="both"/>
              <w:rPr>
                <w:rFonts w:asciiTheme="majorBidi" w:eastAsia="Times New Roman" w:hAnsiTheme="majorBidi" w:cstheme="majorBidi"/>
                <w:sz w:val="24"/>
                <w:szCs w:val="24"/>
                <w:rtl/>
              </w:rPr>
            </w:pPr>
            <w:r w:rsidRPr="002C3611">
              <w:rPr>
                <w:rFonts w:asciiTheme="majorBidi" w:hAnsiTheme="majorBidi" w:cstheme="majorBidi"/>
                <w:b/>
                <w:bCs/>
                <w:sz w:val="24"/>
                <w:szCs w:val="24"/>
                <w:rtl/>
              </w:rPr>
              <w:t>هل تقوم الشركة باحتساب مجموع كميات الطاقة المستهلكة بشكل مباشر؟</w:t>
            </w:r>
          </w:p>
        </w:tc>
      </w:tr>
      <w:tr w:rsidR="002C3611" w:rsidRPr="002C3611" w14:paraId="3A998B25" w14:textId="77777777" w:rsidTr="00FB034B">
        <w:tc>
          <w:tcPr>
            <w:tcW w:w="499" w:type="dxa"/>
            <w:vMerge/>
          </w:tcPr>
          <w:p w14:paraId="41DD28DE" w14:textId="77777777" w:rsidR="00AA186E" w:rsidRPr="002C3611" w:rsidRDefault="00AA186E" w:rsidP="00D374B4">
            <w:pPr>
              <w:bidi/>
              <w:ind w:left="113" w:right="113"/>
              <w:jc w:val="center"/>
              <w:rPr>
                <w:rFonts w:asciiTheme="majorBidi" w:hAnsiTheme="majorBidi" w:cstheme="majorBidi"/>
                <w:b/>
                <w:bCs/>
                <w:rtl/>
                <w:lang w:bidi="ar-JO"/>
              </w:rPr>
            </w:pPr>
          </w:p>
        </w:tc>
        <w:tc>
          <w:tcPr>
            <w:tcW w:w="381" w:type="dxa"/>
          </w:tcPr>
          <w:p w14:paraId="13618FE8" w14:textId="6A545F69" w:rsidR="00AA186E" w:rsidRPr="002C3611" w:rsidRDefault="00AA186E" w:rsidP="00D374B4">
            <w:pPr>
              <w:bidi/>
              <w:rPr>
                <w:rFonts w:asciiTheme="majorBidi" w:hAnsiTheme="majorBidi" w:cstheme="majorBidi"/>
                <w:rtl/>
                <w:lang w:bidi="ar-JO"/>
              </w:rPr>
            </w:pPr>
          </w:p>
        </w:tc>
        <w:tc>
          <w:tcPr>
            <w:tcW w:w="4280" w:type="dxa"/>
            <w:shd w:val="clear" w:color="auto" w:fill="auto"/>
          </w:tcPr>
          <w:p w14:paraId="20DA84D6" w14:textId="1C6BD66C" w:rsidR="002538D1" w:rsidRPr="00FB034B" w:rsidRDefault="00185B2E" w:rsidP="00FB034B">
            <w:pPr>
              <w:pStyle w:val="NormalWeb"/>
              <w:bidi/>
              <w:jc w:val="both"/>
              <w:rPr>
                <w:rFonts w:asciiTheme="majorBidi" w:hAnsiTheme="majorBidi" w:cstheme="majorBidi"/>
                <w:rtl/>
                <w:lang w:bidi="ar-JO"/>
              </w:rPr>
            </w:pPr>
            <w:r w:rsidRPr="00FB034B">
              <w:rPr>
                <w:rFonts w:asciiTheme="majorBidi" w:hAnsiTheme="majorBidi" w:cstheme="majorBidi"/>
                <w:rtl/>
              </w:rPr>
              <w:t xml:space="preserve">نعم، تقوم الشركة باحتساب مجموع كميات الطاقة المستهلكة بشكل مباشر، وذلك بما يتوافق مع </w:t>
            </w:r>
            <w:r w:rsidRPr="00FB034B">
              <w:rPr>
                <w:rStyle w:val="Strong"/>
                <w:rFonts w:asciiTheme="majorBidi" w:hAnsiTheme="majorBidi" w:cstheme="majorBidi"/>
                <w:b w:val="0"/>
                <w:bCs w:val="0"/>
                <w:rtl/>
              </w:rPr>
              <w:t>معيار</w:t>
            </w:r>
            <w:r w:rsidRPr="00FB034B">
              <w:rPr>
                <w:rStyle w:val="Strong"/>
                <w:rFonts w:asciiTheme="majorBidi" w:hAnsiTheme="majorBidi" w:cstheme="majorBidi"/>
              </w:rPr>
              <w:t xml:space="preserve"> </w:t>
            </w:r>
            <w:r w:rsidRPr="00FB034B">
              <w:rPr>
                <w:rStyle w:val="Strong"/>
                <w:rFonts w:asciiTheme="majorBidi" w:hAnsiTheme="majorBidi" w:cstheme="majorBidi"/>
                <w:b w:val="0"/>
                <w:bCs w:val="0"/>
              </w:rPr>
              <w:t xml:space="preserve">GRI 302: </w:t>
            </w:r>
            <w:r w:rsidRPr="00FB034B">
              <w:rPr>
                <w:rStyle w:val="Strong"/>
                <w:rFonts w:asciiTheme="majorBidi" w:hAnsiTheme="majorBidi" w:cstheme="majorBidi"/>
                <w:b w:val="0"/>
                <w:bCs w:val="0"/>
                <w:rtl/>
              </w:rPr>
              <w:t xml:space="preserve"> الطاقة (إصدار 2016)</w:t>
            </w:r>
            <w:r w:rsidRPr="00FB034B">
              <w:rPr>
                <w:rFonts w:asciiTheme="majorBidi" w:hAnsiTheme="majorBidi" w:cstheme="majorBidi"/>
                <w:b/>
                <w:bCs/>
                <w:rtl/>
              </w:rPr>
              <w:t>،</w:t>
            </w:r>
            <w:r w:rsidRPr="00FB034B">
              <w:rPr>
                <w:rFonts w:asciiTheme="majorBidi" w:hAnsiTheme="majorBidi" w:cstheme="majorBidi"/>
                <w:rtl/>
              </w:rPr>
              <w:t xml:space="preserve"> حيث يتم قياس وتجميع استهلاك الطاقة من مختلف مصادرها (المباشرة وغير المباشرة) بشكل منهجي ودقيق، بما يضمن الشفافية وقابلية المقارنة في الإفصاح عن بيانات الطاقة</w:t>
            </w:r>
            <w:r w:rsidRPr="00FB034B">
              <w:rPr>
                <w:rFonts w:asciiTheme="majorBidi" w:hAnsiTheme="majorBidi" w:cstheme="majorBidi"/>
              </w:rPr>
              <w:t>.</w:t>
            </w:r>
            <w:r w:rsidR="00FB034B" w:rsidRPr="00FB034B">
              <w:rPr>
                <w:rFonts w:asciiTheme="majorBidi" w:hAnsiTheme="majorBidi" w:cstheme="majorBidi"/>
                <w:lang w:bidi="ar-JO"/>
              </w:rPr>
              <w:t xml:space="preserve"> </w:t>
            </w:r>
            <w:r w:rsidR="008F4D3E" w:rsidRPr="00FB034B">
              <w:rPr>
                <w:rFonts w:asciiTheme="majorBidi" w:hAnsiTheme="majorBidi" w:cstheme="majorBidi" w:hint="cs"/>
                <w:rtl/>
                <w:lang w:bidi="ar-JO"/>
              </w:rPr>
              <w:t>وهناك مركز أبحاث لإدارة أنظمة الطاقة، ويوجد في جامعة الزرقاء تخصص هندسة طاقة حيث يعنى بأبحاث الطاقة والاستدامة، ويوجد في الكلية التقنية التابعة قسمي طاقة وقسم السيارات الهجينة التي تدعم التوفير في الطاقة المستهلكة.</w:t>
            </w:r>
          </w:p>
        </w:tc>
        <w:tc>
          <w:tcPr>
            <w:tcW w:w="4190" w:type="dxa"/>
            <w:gridSpan w:val="2"/>
          </w:tcPr>
          <w:p w14:paraId="7A26B924" w14:textId="0DCEE106" w:rsidR="00AA186E" w:rsidRPr="002C3611" w:rsidRDefault="00FB034B" w:rsidP="00D374B4">
            <w:pPr>
              <w:pStyle w:val="NormalWeb"/>
              <w:jc w:val="both"/>
              <w:rPr>
                <w:rFonts w:asciiTheme="majorBidi" w:hAnsiTheme="majorBidi" w:cstheme="majorBidi"/>
                <w:rtl/>
              </w:rPr>
            </w:pPr>
            <w:r w:rsidRPr="00FB034B">
              <w:rPr>
                <w:rFonts w:asciiTheme="majorBidi" w:hAnsiTheme="majorBidi" w:cstheme="majorBidi"/>
              </w:rPr>
              <w:t xml:space="preserve">Yes, the company calculates the total amount of energy consumed directly, in accordance with GRI 302: Energy (2016). Energy consumption from various sources (both direct and indirect) is measured and aggregated in a systematic and accurate manner, ensuring transparency and comparability in the disclosure of energy data. In addition, there is a research center dedicated to energy systems management. </w:t>
            </w:r>
            <w:proofErr w:type="spellStart"/>
            <w:r w:rsidRPr="00FB034B">
              <w:rPr>
                <w:rFonts w:asciiTheme="majorBidi" w:hAnsiTheme="majorBidi" w:cstheme="majorBidi"/>
              </w:rPr>
              <w:t>Zarqa</w:t>
            </w:r>
            <w:proofErr w:type="spellEnd"/>
            <w:r w:rsidRPr="00FB034B">
              <w:rPr>
                <w:rFonts w:asciiTheme="majorBidi" w:hAnsiTheme="majorBidi" w:cstheme="majorBidi"/>
              </w:rPr>
              <w:t xml:space="preserve"> University also offers a specialization in Energy Engineering, which focuses on energy and sustainability research. Furthermore, the affiliated technical college includes Energy Departments and a Hybrid Vehicles Department that support improvements in energy efficiency and reductions in energy consumption.</w:t>
            </w:r>
          </w:p>
        </w:tc>
      </w:tr>
      <w:tr w:rsidR="002C3611" w:rsidRPr="002C3611" w14:paraId="1CC71D45" w14:textId="77777777" w:rsidTr="00D374B4">
        <w:tc>
          <w:tcPr>
            <w:tcW w:w="499" w:type="dxa"/>
            <w:vMerge w:val="restart"/>
            <w:textDirection w:val="btLr"/>
          </w:tcPr>
          <w:p w14:paraId="3D5C217C" w14:textId="6F0B5FC5" w:rsidR="006D5C01" w:rsidRPr="002C3611" w:rsidRDefault="006D5C01" w:rsidP="00D374B4">
            <w:pPr>
              <w:pStyle w:val="ListParagraph"/>
              <w:numPr>
                <w:ilvl w:val="0"/>
                <w:numId w:val="2"/>
              </w:numPr>
              <w:bidi/>
              <w:ind w:right="113"/>
              <w:jc w:val="center"/>
              <w:rPr>
                <w:rFonts w:asciiTheme="majorBidi" w:hAnsiTheme="majorBidi" w:cstheme="majorBidi"/>
                <w:b/>
                <w:bCs/>
                <w:rtl/>
                <w:lang w:bidi="ar-JO"/>
              </w:rPr>
            </w:pPr>
            <w:r w:rsidRPr="002C3611">
              <w:rPr>
                <w:rFonts w:asciiTheme="majorBidi" w:hAnsiTheme="majorBidi" w:cstheme="majorBidi"/>
                <w:b/>
                <w:bCs/>
                <w:rtl/>
                <w:lang w:bidi="ar-JO"/>
              </w:rPr>
              <w:t>مزيج الطاقة</w:t>
            </w:r>
          </w:p>
        </w:tc>
        <w:tc>
          <w:tcPr>
            <w:tcW w:w="381" w:type="dxa"/>
          </w:tcPr>
          <w:p w14:paraId="127D654C" w14:textId="45F8D9FD" w:rsidR="006D5C01" w:rsidRPr="002C3611" w:rsidRDefault="006D5C01" w:rsidP="00D374B4">
            <w:pPr>
              <w:bidi/>
              <w:rPr>
                <w:rFonts w:asciiTheme="majorBidi" w:hAnsiTheme="majorBidi" w:cstheme="majorBidi"/>
                <w:rtl/>
                <w:lang w:bidi="ar-JO"/>
              </w:rPr>
            </w:pPr>
            <w:r w:rsidRPr="002C3611">
              <w:rPr>
                <w:rFonts w:asciiTheme="majorBidi" w:hAnsiTheme="majorBidi" w:cstheme="majorBidi"/>
                <w:rtl/>
                <w:lang w:bidi="ar-JO"/>
              </w:rPr>
              <w:t>1</w:t>
            </w:r>
          </w:p>
        </w:tc>
        <w:tc>
          <w:tcPr>
            <w:tcW w:w="8470" w:type="dxa"/>
            <w:gridSpan w:val="3"/>
          </w:tcPr>
          <w:p w14:paraId="781D72B9" w14:textId="45F522BE" w:rsidR="006D5C01" w:rsidRPr="002C3611" w:rsidRDefault="006D5C01" w:rsidP="00D374B4">
            <w:pPr>
              <w:bidi/>
              <w:spacing w:beforeAutospacing="1" w:after="100" w:afterAutospacing="1"/>
              <w:jc w:val="both"/>
              <w:rPr>
                <w:rFonts w:asciiTheme="majorBidi" w:eastAsia="Times New Roman" w:hAnsiTheme="majorBidi" w:cstheme="majorBidi"/>
                <w:sz w:val="24"/>
                <w:szCs w:val="24"/>
              </w:rPr>
            </w:pPr>
            <w:r w:rsidRPr="002C3611">
              <w:rPr>
                <w:rFonts w:asciiTheme="majorBidi" w:eastAsia="Times New Roman" w:hAnsiTheme="majorBidi" w:cstheme="majorBidi"/>
                <w:b/>
                <w:bCs/>
                <w:sz w:val="24"/>
                <w:szCs w:val="24"/>
                <w:rtl/>
              </w:rPr>
              <w:t>هل تستخدم الشركة مصادر الطاقة المتجددة</w:t>
            </w:r>
          </w:p>
        </w:tc>
      </w:tr>
      <w:tr w:rsidR="002C3611" w:rsidRPr="002C3611" w14:paraId="5BA0882E" w14:textId="77777777" w:rsidTr="00D374B4">
        <w:tc>
          <w:tcPr>
            <w:tcW w:w="499" w:type="dxa"/>
            <w:vMerge/>
          </w:tcPr>
          <w:p w14:paraId="5982E103" w14:textId="77777777" w:rsidR="006D5C01" w:rsidRPr="002C3611" w:rsidRDefault="006D5C01" w:rsidP="00D374B4">
            <w:pPr>
              <w:bidi/>
              <w:ind w:left="113" w:right="113"/>
              <w:jc w:val="center"/>
              <w:rPr>
                <w:rFonts w:asciiTheme="majorBidi" w:hAnsiTheme="majorBidi" w:cstheme="majorBidi"/>
                <w:rtl/>
                <w:lang w:bidi="ar-JO"/>
              </w:rPr>
            </w:pPr>
          </w:p>
        </w:tc>
        <w:tc>
          <w:tcPr>
            <w:tcW w:w="381" w:type="dxa"/>
          </w:tcPr>
          <w:p w14:paraId="0CFF080F" w14:textId="77777777" w:rsidR="006D5C01" w:rsidRPr="002C3611" w:rsidRDefault="006D5C01" w:rsidP="00D374B4">
            <w:pPr>
              <w:bidi/>
              <w:rPr>
                <w:rFonts w:asciiTheme="majorBidi" w:hAnsiTheme="majorBidi" w:cstheme="majorBidi"/>
                <w:rtl/>
                <w:lang w:bidi="ar-JO"/>
              </w:rPr>
            </w:pPr>
          </w:p>
        </w:tc>
        <w:tc>
          <w:tcPr>
            <w:tcW w:w="4280" w:type="dxa"/>
          </w:tcPr>
          <w:p w14:paraId="2EE4E45E" w14:textId="44848C9B" w:rsidR="006D5C01" w:rsidRPr="00880ABA" w:rsidRDefault="006D5C01" w:rsidP="00880ABA">
            <w:pPr>
              <w:bidi/>
              <w:spacing w:beforeAutospacing="1" w:after="100" w:afterAutospacing="1"/>
              <w:jc w:val="both"/>
              <w:rPr>
                <w:rFonts w:asciiTheme="majorBidi" w:eastAsia="Times New Roman" w:hAnsiTheme="majorBidi" w:cstheme="majorBidi"/>
                <w:sz w:val="24"/>
                <w:szCs w:val="24"/>
                <w:highlight w:val="green"/>
                <w:rtl/>
              </w:rPr>
            </w:pPr>
            <w:r w:rsidRPr="00FB034B">
              <w:rPr>
                <w:rFonts w:asciiTheme="majorBidi" w:eastAsia="Times New Roman" w:hAnsiTheme="majorBidi" w:cstheme="majorBidi"/>
                <w:sz w:val="24"/>
                <w:szCs w:val="24"/>
                <w:rtl/>
              </w:rPr>
              <w:t xml:space="preserve">نعم، تستخدم الشركة مصادر الطاقة المتجددة، وذلك بما يتوافق مع معيار </w:t>
            </w:r>
            <w:r w:rsidRPr="00FB034B">
              <w:rPr>
                <w:rFonts w:asciiTheme="majorBidi" w:eastAsia="Times New Roman" w:hAnsiTheme="majorBidi" w:cstheme="majorBidi"/>
                <w:sz w:val="24"/>
                <w:szCs w:val="24"/>
              </w:rPr>
              <w:t>GRI 302</w:t>
            </w:r>
            <w:r w:rsidRPr="00FB034B">
              <w:rPr>
                <w:rFonts w:asciiTheme="majorBidi" w:eastAsia="Times New Roman" w:hAnsiTheme="majorBidi" w:cstheme="majorBidi"/>
                <w:sz w:val="24"/>
                <w:szCs w:val="24"/>
                <w:rtl/>
              </w:rPr>
              <w:t>: الطاقة (إصدار 2016)، حيث يتم إدماج الطاقة المتجددة ضمن مزيج الطاقة المستخدم، بما يعكس التزام الشركة بالاستدامة وتحسين كفاءة استخدام الموارد.</w:t>
            </w:r>
            <w:r w:rsidR="008F4D3E" w:rsidRPr="00FB034B">
              <w:rPr>
                <w:rFonts w:asciiTheme="majorBidi" w:eastAsia="Times New Roman" w:hAnsiTheme="majorBidi" w:cstheme="majorBidi" w:hint="cs"/>
                <w:sz w:val="24"/>
                <w:szCs w:val="24"/>
                <w:rtl/>
              </w:rPr>
              <w:t xml:space="preserve"> وتست</w:t>
            </w:r>
            <w:r w:rsidR="00880ABA" w:rsidRPr="00FB034B">
              <w:rPr>
                <w:rFonts w:asciiTheme="majorBidi" w:eastAsia="Times New Roman" w:hAnsiTheme="majorBidi" w:cstheme="majorBidi" w:hint="cs"/>
                <w:sz w:val="24"/>
                <w:szCs w:val="24"/>
                <w:rtl/>
              </w:rPr>
              <w:t>خ</w:t>
            </w:r>
            <w:r w:rsidR="008F4D3E" w:rsidRPr="00FB034B">
              <w:rPr>
                <w:rFonts w:asciiTheme="majorBidi" w:eastAsia="Times New Roman" w:hAnsiTheme="majorBidi" w:cstheme="majorBidi" w:hint="cs"/>
                <w:sz w:val="24"/>
                <w:szCs w:val="24"/>
                <w:rtl/>
              </w:rPr>
              <w:t>دم الطاقة المتجددة في استثمارات الشركة المختلفة مثل جامعة الزرقاء، والكلية التقنية ورياض ومدارس جامعة الزرقاء.</w:t>
            </w:r>
          </w:p>
        </w:tc>
        <w:tc>
          <w:tcPr>
            <w:tcW w:w="4190" w:type="dxa"/>
            <w:gridSpan w:val="2"/>
          </w:tcPr>
          <w:p w14:paraId="1E19B77A" w14:textId="03CC3FDF" w:rsidR="006D5C01" w:rsidRPr="002C3611" w:rsidRDefault="00FB034B" w:rsidP="00D374B4">
            <w:pPr>
              <w:spacing w:beforeAutospacing="1" w:after="100" w:afterAutospacing="1"/>
              <w:jc w:val="both"/>
              <w:rPr>
                <w:rFonts w:asciiTheme="majorBidi" w:eastAsia="Times New Roman" w:hAnsiTheme="majorBidi" w:cstheme="majorBidi"/>
                <w:sz w:val="24"/>
                <w:szCs w:val="24"/>
              </w:rPr>
            </w:pPr>
            <w:r w:rsidRPr="00FB034B">
              <w:rPr>
                <w:rFonts w:asciiTheme="majorBidi" w:eastAsia="Times New Roman" w:hAnsiTheme="majorBidi" w:cstheme="majorBidi"/>
                <w:sz w:val="24"/>
                <w:szCs w:val="24"/>
              </w:rPr>
              <w:t xml:space="preserve">Yes, the company uses renewable energy sources in accordance with GRI 302: Energy (2016). Renewable energy is integrated into the company’s energy mix, reflecting its commitment to sustainability and improved resource efficiency. Renewable energy is utilized across the company’s various investments, including </w:t>
            </w:r>
            <w:proofErr w:type="spellStart"/>
            <w:r w:rsidRPr="00FB034B">
              <w:rPr>
                <w:rFonts w:asciiTheme="majorBidi" w:eastAsia="Times New Roman" w:hAnsiTheme="majorBidi" w:cstheme="majorBidi"/>
                <w:sz w:val="24"/>
                <w:szCs w:val="24"/>
              </w:rPr>
              <w:t>Zarqa</w:t>
            </w:r>
            <w:proofErr w:type="spellEnd"/>
            <w:r w:rsidRPr="00FB034B">
              <w:rPr>
                <w:rFonts w:asciiTheme="majorBidi" w:eastAsia="Times New Roman" w:hAnsiTheme="majorBidi" w:cstheme="majorBidi"/>
                <w:sz w:val="24"/>
                <w:szCs w:val="24"/>
              </w:rPr>
              <w:t xml:space="preserve"> University, the Technical College, and the kindergartens and schools of </w:t>
            </w:r>
            <w:proofErr w:type="spellStart"/>
            <w:r w:rsidRPr="00FB034B">
              <w:rPr>
                <w:rFonts w:asciiTheme="majorBidi" w:eastAsia="Times New Roman" w:hAnsiTheme="majorBidi" w:cstheme="majorBidi"/>
                <w:sz w:val="24"/>
                <w:szCs w:val="24"/>
              </w:rPr>
              <w:t>Zarqa</w:t>
            </w:r>
            <w:proofErr w:type="spellEnd"/>
            <w:r w:rsidRPr="00FB034B">
              <w:rPr>
                <w:rFonts w:asciiTheme="majorBidi" w:eastAsia="Times New Roman" w:hAnsiTheme="majorBidi" w:cstheme="majorBidi"/>
                <w:sz w:val="24"/>
                <w:szCs w:val="24"/>
              </w:rPr>
              <w:t xml:space="preserve"> University.</w:t>
            </w:r>
          </w:p>
        </w:tc>
      </w:tr>
      <w:tr w:rsidR="002C3611" w:rsidRPr="002C3611" w14:paraId="768C6C5B" w14:textId="77777777" w:rsidTr="00D374B4">
        <w:tc>
          <w:tcPr>
            <w:tcW w:w="499" w:type="dxa"/>
            <w:vMerge/>
          </w:tcPr>
          <w:p w14:paraId="16151CA5" w14:textId="77777777" w:rsidR="006D5C01" w:rsidRPr="002C3611" w:rsidRDefault="006D5C01" w:rsidP="00D374B4">
            <w:pPr>
              <w:bidi/>
              <w:ind w:left="113" w:right="113"/>
              <w:jc w:val="center"/>
              <w:rPr>
                <w:rFonts w:asciiTheme="majorBidi" w:hAnsiTheme="majorBidi" w:cstheme="majorBidi"/>
                <w:rtl/>
                <w:lang w:bidi="ar-JO"/>
              </w:rPr>
            </w:pPr>
          </w:p>
        </w:tc>
        <w:tc>
          <w:tcPr>
            <w:tcW w:w="381" w:type="dxa"/>
          </w:tcPr>
          <w:p w14:paraId="42F8B00C" w14:textId="0425DBBE" w:rsidR="006D5C01" w:rsidRPr="002C3611" w:rsidRDefault="006D5C01" w:rsidP="00D374B4">
            <w:pPr>
              <w:bidi/>
              <w:rPr>
                <w:rFonts w:asciiTheme="majorBidi" w:hAnsiTheme="majorBidi" w:cstheme="majorBidi"/>
                <w:rtl/>
                <w:lang w:bidi="ar-JO"/>
              </w:rPr>
            </w:pPr>
            <w:r w:rsidRPr="002C3611">
              <w:rPr>
                <w:rFonts w:asciiTheme="majorBidi" w:hAnsiTheme="majorBidi" w:cstheme="majorBidi"/>
                <w:rtl/>
                <w:lang w:bidi="ar-JO"/>
              </w:rPr>
              <w:t>2</w:t>
            </w:r>
          </w:p>
        </w:tc>
        <w:tc>
          <w:tcPr>
            <w:tcW w:w="8470" w:type="dxa"/>
            <w:gridSpan w:val="3"/>
          </w:tcPr>
          <w:p w14:paraId="1CA1642A" w14:textId="75C8DE51" w:rsidR="006D5C01" w:rsidRPr="002C3611" w:rsidRDefault="006D5C01" w:rsidP="00D374B4">
            <w:pPr>
              <w:bidi/>
              <w:spacing w:beforeAutospacing="1" w:after="100" w:afterAutospacing="1"/>
              <w:jc w:val="both"/>
              <w:rPr>
                <w:rFonts w:asciiTheme="majorBidi" w:eastAsia="Times New Roman" w:hAnsiTheme="majorBidi" w:cstheme="majorBidi"/>
                <w:sz w:val="24"/>
                <w:szCs w:val="24"/>
              </w:rPr>
            </w:pPr>
            <w:r w:rsidRPr="002C3611">
              <w:rPr>
                <w:rFonts w:asciiTheme="majorBidi" w:eastAsia="Times New Roman" w:hAnsiTheme="majorBidi" w:cstheme="majorBidi"/>
                <w:b/>
                <w:bCs/>
                <w:sz w:val="24"/>
                <w:szCs w:val="24"/>
                <w:rtl/>
              </w:rPr>
              <w:t>هل تقوم الشركة بحساب نسبة استهلاك الطاقة حسب نوع مصدر التوليد سنوياً؟</w:t>
            </w:r>
          </w:p>
        </w:tc>
      </w:tr>
      <w:tr w:rsidR="002C3611" w:rsidRPr="002C3611" w14:paraId="3EC0DA6C" w14:textId="77777777" w:rsidTr="00D374B4">
        <w:tc>
          <w:tcPr>
            <w:tcW w:w="499" w:type="dxa"/>
            <w:vMerge/>
          </w:tcPr>
          <w:p w14:paraId="3B7C5E0D" w14:textId="77777777" w:rsidR="006D5C01" w:rsidRPr="002C3611" w:rsidRDefault="006D5C01" w:rsidP="00D374B4">
            <w:pPr>
              <w:bidi/>
              <w:ind w:left="113" w:right="113"/>
              <w:jc w:val="center"/>
              <w:rPr>
                <w:rFonts w:asciiTheme="majorBidi" w:hAnsiTheme="majorBidi" w:cstheme="majorBidi"/>
                <w:rtl/>
                <w:lang w:bidi="ar-JO"/>
              </w:rPr>
            </w:pPr>
          </w:p>
        </w:tc>
        <w:tc>
          <w:tcPr>
            <w:tcW w:w="381" w:type="dxa"/>
          </w:tcPr>
          <w:p w14:paraId="2D30ED65" w14:textId="77777777" w:rsidR="006D5C01" w:rsidRPr="002C3611" w:rsidRDefault="006D5C01" w:rsidP="00D374B4">
            <w:pPr>
              <w:bidi/>
              <w:rPr>
                <w:rFonts w:asciiTheme="majorBidi" w:hAnsiTheme="majorBidi" w:cstheme="majorBidi"/>
                <w:rtl/>
                <w:lang w:bidi="ar-JO"/>
              </w:rPr>
            </w:pPr>
          </w:p>
        </w:tc>
        <w:tc>
          <w:tcPr>
            <w:tcW w:w="4280" w:type="dxa"/>
          </w:tcPr>
          <w:p w14:paraId="490FF8E8" w14:textId="72A1607F" w:rsidR="006D5C01" w:rsidRPr="002C3611" w:rsidRDefault="006D5C01" w:rsidP="00D374B4">
            <w:pPr>
              <w:bidi/>
              <w:spacing w:beforeAutospacing="1" w:after="100" w:afterAutospacing="1"/>
              <w:jc w:val="both"/>
              <w:rPr>
                <w:rFonts w:asciiTheme="majorBidi" w:eastAsia="Times New Roman" w:hAnsiTheme="majorBidi" w:cstheme="majorBidi"/>
                <w:sz w:val="24"/>
                <w:szCs w:val="24"/>
                <w:rtl/>
              </w:rPr>
            </w:pPr>
            <w:r w:rsidRPr="002C3611">
              <w:rPr>
                <w:rFonts w:asciiTheme="majorBidi" w:eastAsia="Times New Roman" w:hAnsiTheme="majorBidi" w:cstheme="majorBidi"/>
                <w:sz w:val="24"/>
                <w:szCs w:val="24"/>
                <w:rtl/>
              </w:rPr>
              <w:t>نعم، تقوم الشركة بحساب نسبة استهلاك الط</w:t>
            </w:r>
            <w:r w:rsidR="008F4D3E">
              <w:rPr>
                <w:rFonts w:asciiTheme="majorBidi" w:eastAsia="Times New Roman" w:hAnsiTheme="majorBidi" w:cstheme="majorBidi"/>
                <w:sz w:val="24"/>
                <w:szCs w:val="24"/>
                <w:rtl/>
              </w:rPr>
              <w:t>اقة حسب نوع مصدر التوليد سنوياً</w:t>
            </w:r>
            <w:r w:rsidR="008F4D3E">
              <w:rPr>
                <w:rFonts w:asciiTheme="majorBidi" w:eastAsia="Times New Roman" w:hAnsiTheme="majorBidi" w:cstheme="majorBidi" w:hint="cs"/>
                <w:sz w:val="24"/>
                <w:szCs w:val="24"/>
                <w:rtl/>
              </w:rPr>
              <w:t xml:space="preserve"> وذلك من خلال مركز أبحاث و إدارة أنظمة الطاقة</w:t>
            </w:r>
            <w:r w:rsidRPr="002C3611">
              <w:rPr>
                <w:rFonts w:asciiTheme="majorBidi" w:eastAsia="Times New Roman" w:hAnsiTheme="majorBidi" w:cstheme="majorBidi"/>
                <w:sz w:val="24"/>
                <w:szCs w:val="24"/>
                <w:rtl/>
              </w:rPr>
              <w:t xml:space="preserve"> وذلك بما يتوافق مع معيار </w:t>
            </w:r>
            <w:r w:rsidRPr="002C3611">
              <w:rPr>
                <w:rFonts w:asciiTheme="majorBidi" w:eastAsia="Times New Roman" w:hAnsiTheme="majorBidi" w:cstheme="majorBidi"/>
                <w:sz w:val="24"/>
                <w:szCs w:val="24"/>
              </w:rPr>
              <w:t>GRI 302</w:t>
            </w:r>
            <w:r w:rsidRPr="002C3611">
              <w:rPr>
                <w:rFonts w:asciiTheme="majorBidi" w:eastAsia="Times New Roman" w:hAnsiTheme="majorBidi" w:cstheme="majorBidi"/>
                <w:sz w:val="24"/>
                <w:szCs w:val="24"/>
                <w:rtl/>
              </w:rPr>
              <w:t>: الطاقة (إصدار 2016)، حيث يتم تصنيف وتحليل استهلاك الطاقة وفق مصادر التوليد المختلفة لضمان دقة الإفصاح ودعم قرارات كفاءة الطاقة والاستدامة.</w:t>
            </w:r>
          </w:p>
        </w:tc>
        <w:tc>
          <w:tcPr>
            <w:tcW w:w="4190" w:type="dxa"/>
            <w:gridSpan w:val="2"/>
          </w:tcPr>
          <w:p w14:paraId="04CCC57C" w14:textId="570B85E6" w:rsidR="006D5C01" w:rsidRPr="002C3611" w:rsidRDefault="006D5C01" w:rsidP="00D374B4">
            <w:pPr>
              <w:spacing w:beforeAutospacing="1" w:after="100" w:afterAutospacing="1"/>
              <w:jc w:val="both"/>
              <w:rPr>
                <w:rFonts w:asciiTheme="majorBidi" w:eastAsia="Times New Roman" w:hAnsiTheme="majorBidi" w:cstheme="majorBidi"/>
                <w:sz w:val="24"/>
                <w:szCs w:val="24"/>
              </w:rPr>
            </w:pPr>
            <w:r w:rsidRPr="002C3611">
              <w:rPr>
                <w:rFonts w:asciiTheme="majorBidi" w:eastAsia="Times New Roman" w:hAnsiTheme="majorBidi" w:cstheme="majorBidi"/>
                <w:sz w:val="24"/>
                <w:szCs w:val="24"/>
              </w:rPr>
              <w:t xml:space="preserve">Yes, the company calculates the percentage of energy consumption by type of generation source on an annual basis, in accordance with GRI 302: Energy (2016), by classifying and analyzing energy consumption according to different generation sources to ensure </w:t>
            </w:r>
            <w:r w:rsidRPr="002C3611">
              <w:rPr>
                <w:rFonts w:asciiTheme="majorBidi" w:eastAsia="Times New Roman" w:hAnsiTheme="majorBidi" w:cstheme="majorBidi"/>
                <w:sz w:val="24"/>
                <w:szCs w:val="24"/>
              </w:rPr>
              <w:lastRenderedPageBreak/>
              <w:t>accurate disclosure and support energy efficiency and sustainability decisions.</w:t>
            </w:r>
          </w:p>
        </w:tc>
      </w:tr>
      <w:tr w:rsidR="002C3611" w:rsidRPr="002C3611" w14:paraId="6400E7F2" w14:textId="77777777" w:rsidTr="00880ABA">
        <w:trPr>
          <w:trHeight w:val="296"/>
        </w:trPr>
        <w:tc>
          <w:tcPr>
            <w:tcW w:w="499" w:type="dxa"/>
            <w:vMerge w:val="restart"/>
            <w:textDirection w:val="btLr"/>
          </w:tcPr>
          <w:p w14:paraId="1705E493" w14:textId="75A76F4D" w:rsidR="007B4CCF" w:rsidRPr="002C3611" w:rsidRDefault="007B4CCF" w:rsidP="00D374B4">
            <w:pPr>
              <w:pStyle w:val="ListParagraph"/>
              <w:numPr>
                <w:ilvl w:val="0"/>
                <w:numId w:val="2"/>
              </w:numPr>
              <w:bidi/>
              <w:ind w:right="113"/>
              <w:jc w:val="center"/>
              <w:rPr>
                <w:rFonts w:asciiTheme="majorBidi" w:hAnsiTheme="majorBidi" w:cstheme="majorBidi"/>
                <w:b/>
                <w:bCs/>
                <w:rtl/>
                <w:lang w:bidi="ar-JO"/>
              </w:rPr>
            </w:pPr>
            <w:r w:rsidRPr="002C3611">
              <w:rPr>
                <w:rFonts w:asciiTheme="majorBidi" w:hAnsiTheme="majorBidi" w:cstheme="majorBidi"/>
                <w:b/>
                <w:bCs/>
                <w:rtl/>
                <w:lang w:bidi="ar-JO"/>
              </w:rPr>
              <w:lastRenderedPageBreak/>
              <w:t>استخدام المياه</w:t>
            </w:r>
          </w:p>
        </w:tc>
        <w:tc>
          <w:tcPr>
            <w:tcW w:w="381" w:type="dxa"/>
            <w:vAlign w:val="center"/>
          </w:tcPr>
          <w:p w14:paraId="581E9878" w14:textId="107F3BDB" w:rsidR="007B4CCF" w:rsidRPr="002C3611" w:rsidRDefault="007B4CCF" w:rsidP="00D374B4">
            <w:pPr>
              <w:bidi/>
              <w:rPr>
                <w:rFonts w:asciiTheme="majorBidi" w:hAnsiTheme="majorBidi" w:cstheme="majorBidi"/>
                <w:rtl/>
                <w:lang w:bidi="ar-JO"/>
              </w:rPr>
            </w:pPr>
            <w:r w:rsidRPr="002C3611">
              <w:rPr>
                <w:rFonts w:asciiTheme="majorBidi" w:hAnsiTheme="majorBidi" w:cstheme="majorBidi"/>
                <w:rtl/>
                <w:lang w:bidi="ar-JO"/>
              </w:rPr>
              <w:t>1</w:t>
            </w:r>
          </w:p>
        </w:tc>
        <w:tc>
          <w:tcPr>
            <w:tcW w:w="4280" w:type="dxa"/>
          </w:tcPr>
          <w:p w14:paraId="28CC0EDC" w14:textId="40E10378" w:rsidR="007B4CCF" w:rsidRPr="002C3611" w:rsidRDefault="007B4CCF" w:rsidP="00D374B4">
            <w:pPr>
              <w:bidi/>
              <w:spacing w:beforeAutospacing="1" w:after="100" w:afterAutospacing="1"/>
              <w:jc w:val="both"/>
              <w:rPr>
                <w:rFonts w:asciiTheme="majorBidi" w:eastAsia="Times New Roman" w:hAnsiTheme="majorBidi" w:cstheme="majorBidi"/>
                <w:sz w:val="24"/>
                <w:szCs w:val="24"/>
                <w:rtl/>
              </w:rPr>
            </w:pPr>
            <w:r w:rsidRPr="002C3611">
              <w:rPr>
                <w:rFonts w:asciiTheme="majorBidi" w:eastAsia="Times New Roman" w:hAnsiTheme="majorBidi" w:cstheme="majorBidi"/>
                <w:b/>
                <w:bCs/>
                <w:sz w:val="24"/>
                <w:szCs w:val="24"/>
                <w:rtl/>
              </w:rPr>
              <w:t>مجموع كميات المياه المستهلكة</w:t>
            </w:r>
          </w:p>
        </w:tc>
        <w:tc>
          <w:tcPr>
            <w:tcW w:w="4190" w:type="dxa"/>
            <w:gridSpan w:val="2"/>
            <w:shd w:val="clear" w:color="auto" w:fill="auto"/>
          </w:tcPr>
          <w:p w14:paraId="3762CA8A" w14:textId="3BA1C566" w:rsidR="007B4CCF" w:rsidRPr="002C3611" w:rsidRDefault="006D2DE3" w:rsidP="006D2DE3">
            <w:pPr>
              <w:spacing w:beforeAutospacing="1" w:after="100" w:afterAutospacing="1"/>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 xml:space="preserve">125 متر مكعب </w:t>
            </w:r>
            <w:r>
              <w:rPr>
                <w:rFonts w:asciiTheme="majorBidi" w:eastAsia="Times New Roman" w:hAnsiTheme="majorBidi" w:cstheme="majorBidi"/>
                <w:sz w:val="24"/>
                <w:szCs w:val="24"/>
                <w:rtl/>
              </w:rPr>
              <w:t>–</w:t>
            </w:r>
            <w:r>
              <w:rPr>
                <w:rFonts w:asciiTheme="majorBidi" w:eastAsia="Times New Roman" w:hAnsiTheme="majorBidi" w:cstheme="majorBidi" w:hint="cs"/>
                <w:sz w:val="24"/>
                <w:szCs w:val="24"/>
                <w:rtl/>
              </w:rPr>
              <w:t xml:space="preserve"> 150 متر مكعب  أثناء الدوام يومياً بواقع 20 يوم في الشهر  </w:t>
            </w:r>
          </w:p>
        </w:tc>
      </w:tr>
      <w:tr w:rsidR="002C3611" w:rsidRPr="002C3611" w14:paraId="5DF995F7" w14:textId="77777777" w:rsidTr="00D374B4">
        <w:trPr>
          <w:trHeight w:val="1340"/>
        </w:trPr>
        <w:tc>
          <w:tcPr>
            <w:tcW w:w="499" w:type="dxa"/>
            <w:vMerge/>
          </w:tcPr>
          <w:p w14:paraId="2388D4CC" w14:textId="77777777" w:rsidR="007B4CCF" w:rsidRPr="002C3611" w:rsidRDefault="007B4CCF" w:rsidP="00D374B4">
            <w:pPr>
              <w:bidi/>
              <w:ind w:left="113" w:right="113"/>
              <w:jc w:val="center"/>
              <w:rPr>
                <w:rFonts w:asciiTheme="majorBidi" w:hAnsiTheme="majorBidi" w:cstheme="majorBidi"/>
                <w:rtl/>
                <w:lang w:bidi="ar-JO"/>
              </w:rPr>
            </w:pPr>
          </w:p>
        </w:tc>
        <w:tc>
          <w:tcPr>
            <w:tcW w:w="381" w:type="dxa"/>
            <w:vAlign w:val="center"/>
          </w:tcPr>
          <w:p w14:paraId="53586B01" w14:textId="1F2B0D00" w:rsidR="007B4CCF" w:rsidRPr="002C3611" w:rsidRDefault="007B4CCF" w:rsidP="00D374B4">
            <w:pPr>
              <w:bidi/>
              <w:rPr>
                <w:rFonts w:asciiTheme="majorBidi" w:hAnsiTheme="majorBidi" w:cstheme="majorBidi"/>
                <w:rtl/>
                <w:lang w:bidi="ar-JO"/>
              </w:rPr>
            </w:pPr>
          </w:p>
        </w:tc>
        <w:tc>
          <w:tcPr>
            <w:tcW w:w="4280" w:type="dxa"/>
          </w:tcPr>
          <w:p w14:paraId="020DD77D" w14:textId="32A56CD7" w:rsidR="007B4CCF" w:rsidRPr="002C3611" w:rsidRDefault="007B4CCF" w:rsidP="00D374B4">
            <w:pPr>
              <w:pStyle w:val="NormalWeb"/>
              <w:bidi/>
              <w:jc w:val="both"/>
              <w:rPr>
                <w:rFonts w:asciiTheme="majorBidi" w:hAnsiTheme="majorBidi" w:cstheme="majorBidi"/>
                <w:rtl/>
              </w:rPr>
            </w:pPr>
            <w:r w:rsidRPr="002C3611">
              <w:rPr>
                <w:rFonts w:asciiTheme="majorBidi" w:hAnsiTheme="majorBidi" w:cstheme="majorBidi"/>
                <w:rtl/>
              </w:rPr>
              <w:t xml:space="preserve">نعم، تقوم الشركة بحساب مجموع كميات المياه المستهلكة، وذلك بما يتوافق مع </w:t>
            </w:r>
            <w:r w:rsidRPr="002C3611">
              <w:rPr>
                <w:rStyle w:val="Strong"/>
                <w:rFonts w:asciiTheme="majorBidi" w:hAnsiTheme="majorBidi" w:cstheme="majorBidi"/>
                <w:b w:val="0"/>
                <w:bCs w:val="0"/>
                <w:rtl/>
              </w:rPr>
              <w:t>معيار</w:t>
            </w:r>
            <w:r w:rsidRPr="002C3611">
              <w:rPr>
                <w:rStyle w:val="Strong"/>
                <w:rFonts w:asciiTheme="majorBidi" w:hAnsiTheme="majorBidi" w:cstheme="majorBidi"/>
                <w:b w:val="0"/>
                <w:bCs w:val="0"/>
              </w:rPr>
              <w:t xml:space="preserve"> GRI 303: </w:t>
            </w:r>
            <w:r w:rsidRPr="002C3611">
              <w:rPr>
                <w:rStyle w:val="Strong"/>
                <w:rFonts w:asciiTheme="majorBidi" w:hAnsiTheme="majorBidi" w:cstheme="majorBidi"/>
                <w:b w:val="0"/>
                <w:bCs w:val="0"/>
                <w:rtl/>
              </w:rPr>
              <w:t>المياه والنفايات السائلة (إصدار 2018)</w:t>
            </w:r>
            <w:r w:rsidRPr="002C3611">
              <w:rPr>
                <w:rFonts w:asciiTheme="majorBidi" w:hAnsiTheme="majorBidi" w:cstheme="majorBidi"/>
                <w:b/>
                <w:bCs/>
                <w:rtl/>
              </w:rPr>
              <w:t>،</w:t>
            </w:r>
            <w:r w:rsidRPr="002C3611">
              <w:rPr>
                <w:rFonts w:asciiTheme="majorBidi" w:hAnsiTheme="majorBidi" w:cstheme="majorBidi"/>
                <w:rtl/>
              </w:rPr>
              <w:t xml:space="preserve"> لضمان قياس دقيق لاستهلاك المياه ودعم مبادرات الاستدامة وإدارة الموارد المائية</w:t>
            </w:r>
            <w:r w:rsidRPr="002C3611">
              <w:rPr>
                <w:rFonts w:asciiTheme="majorBidi" w:hAnsiTheme="majorBidi" w:cstheme="majorBidi"/>
              </w:rPr>
              <w:t>.</w:t>
            </w:r>
            <w:r w:rsidR="006D2DE3">
              <w:rPr>
                <w:rFonts w:asciiTheme="majorBidi" w:hAnsiTheme="majorBidi" w:cstheme="majorBidi" w:hint="cs"/>
                <w:rtl/>
              </w:rPr>
              <w:t xml:space="preserve"> </w:t>
            </w:r>
          </w:p>
        </w:tc>
        <w:tc>
          <w:tcPr>
            <w:tcW w:w="4190" w:type="dxa"/>
            <w:gridSpan w:val="2"/>
          </w:tcPr>
          <w:p w14:paraId="68108CE2" w14:textId="017BD90D" w:rsidR="007B4CCF" w:rsidRPr="002C3611" w:rsidRDefault="007B4CCF" w:rsidP="00D374B4">
            <w:pPr>
              <w:pStyle w:val="NormalWeb"/>
              <w:jc w:val="both"/>
              <w:rPr>
                <w:rFonts w:asciiTheme="majorBidi" w:hAnsiTheme="majorBidi" w:cstheme="majorBidi"/>
              </w:rPr>
            </w:pPr>
            <w:r w:rsidRPr="002C3611">
              <w:rPr>
                <w:rFonts w:asciiTheme="majorBidi" w:hAnsiTheme="majorBidi" w:cstheme="majorBidi"/>
              </w:rPr>
              <w:t xml:space="preserve">Yes, the company calculates the total quantities of water consumed, in accordance with </w:t>
            </w:r>
            <w:r w:rsidRPr="002C3611">
              <w:rPr>
                <w:rStyle w:val="Strong"/>
                <w:rFonts w:asciiTheme="majorBidi" w:hAnsiTheme="majorBidi" w:cstheme="majorBidi"/>
                <w:b w:val="0"/>
                <w:bCs w:val="0"/>
              </w:rPr>
              <w:t>GRI 303: Water and Effluents (2018)</w:t>
            </w:r>
            <w:r w:rsidRPr="002C3611">
              <w:rPr>
                <w:rFonts w:asciiTheme="majorBidi" w:hAnsiTheme="majorBidi" w:cstheme="majorBidi"/>
                <w:b/>
                <w:bCs/>
              </w:rPr>
              <w:t>,</w:t>
            </w:r>
            <w:r w:rsidRPr="002C3611">
              <w:rPr>
                <w:rFonts w:asciiTheme="majorBidi" w:hAnsiTheme="majorBidi" w:cstheme="majorBidi"/>
              </w:rPr>
              <w:t xml:space="preserve"> to ensure accurate measurement of water consumption and to support sustainability initiatives and water resource management.</w:t>
            </w:r>
          </w:p>
        </w:tc>
      </w:tr>
      <w:tr w:rsidR="002C3611" w:rsidRPr="002C3611" w14:paraId="01A6687D" w14:textId="77777777" w:rsidTr="00880ABA">
        <w:tc>
          <w:tcPr>
            <w:tcW w:w="499" w:type="dxa"/>
            <w:vMerge/>
          </w:tcPr>
          <w:p w14:paraId="301E4F36" w14:textId="77777777" w:rsidR="007B4CCF" w:rsidRPr="002C3611" w:rsidRDefault="007B4CCF" w:rsidP="00D374B4">
            <w:pPr>
              <w:bidi/>
              <w:ind w:left="113" w:right="113"/>
              <w:jc w:val="center"/>
              <w:rPr>
                <w:rFonts w:asciiTheme="majorBidi" w:hAnsiTheme="majorBidi" w:cstheme="majorBidi"/>
                <w:rtl/>
                <w:lang w:bidi="ar-JO"/>
              </w:rPr>
            </w:pPr>
          </w:p>
        </w:tc>
        <w:tc>
          <w:tcPr>
            <w:tcW w:w="381" w:type="dxa"/>
            <w:vAlign w:val="center"/>
          </w:tcPr>
          <w:p w14:paraId="15D1A9DB" w14:textId="74F91571" w:rsidR="007B4CCF" w:rsidRPr="002C3611" w:rsidRDefault="007B4CCF" w:rsidP="00D374B4">
            <w:pPr>
              <w:bidi/>
              <w:rPr>
                <w:rFonts w:asciiTheme="majorBidi" w:hAnsiTheme="majorBidi" w:cstheme="majorBidi"/>
                <w:rtl/>
                <w:lang w:bidi="ar-JO"/>
              </w:rPr>
            </w:pPr>
            <w:r w:rsidRPr="002C3611">
              <w:rPr>
                <w:rFonts w:asciiTheme="majorBidi" w:hAnsiTheme="majorBidi" w:cstheme="majorBidi"/>
                <w:rtl/>
                <w:lang w:bidi="ar-JO"/>
              </w:rPr>
              <w:t>2</w:t>
            </w:r>
          </w:p>
        </w:tc>
        <w:tc>
          <w:tcPr>
            <w:tcW w:w="4280" w:type="dxa"/>
          </w:tcPr>
          <w:p w14:paraId="276DE4DE" w14:textId="12B893DA" w:rsidR="007B4CCF" w:rsidRPr="002C3611" w:rsidRDefault="007B4CCF" w:rsidP="00D374B4">
            <w:pPr>
              <w:bidi/>
              <w:spacing w:beforeAutospacing="1" w:after="100" w:afterAutospacing="1"/>
              <w:jc w:val="both"/>
              <w:rPr>
                <w:rFonts w:asciiTheme="majorBidi" w:eastAsia="Times New Roman" w:hAnsiTheme="majorBidi" w:cstheme="majorBidi"/>
                <w:sz w:val="24"/>
                <w:szCs w:val="24"/>
                <w:rtl/>
              </w:rPr>
            </w:pPr>
            <w:r w:rsidRPr="002C3611">
              <w:rPr>
                <w:rFonts w:asciiTheme="majorBidi" w:eastAsia="Times New Roman" w:hAnsiTheme="majorBidi" w:cstheme="majorBidi"/>
                <w:b/>
                <w:bCs/>
                <w:sz w:val="24"/>
                <w:szCs w:val="24"/>
                <w:rtl/>
              </w:rPr>
              <w:t>مجموع كميات المياه المعالجة</w:t>
            </w:r>
          </w:p>
        </w:tc>
        <w:tc>
          <w:tcPr>
            <w:tcW w:w="4190" w:type="dxa"/>
            <w:gridSpan w:val="2"/>
            <w:shd w:val="clear" w:color="auto" w:fill="auto"/>
          </w:tcPr>
          <w:p w14:paraId="3DF1D5DE" w14:textId="1AF885C8" w:rsidR="007B4CCF" w:rsidRPr="002C3611" w:rsidRDefault="006D2DE3" w:rsidP="00D374B4">
            <w:pPr>
              <w:spacing w:beforeAutospacing="1" w:after="100" w:afterAutospacing="1"/>
              <w:jc w:val="center"/>
              <w:rPr>
                <w:rFonts w:asciiTheme="majorBidi" w:eastAsia="Times New Roman" w:hAnsiTheme="majorBidi" w:cstheme="majorBidi"/>
                <w:sz w:val="24"/>
                <w:szCs w:val="24"/>
              </w:rPr>
            </w:pPr>
            <w:r>
              <w:rPr>
                <w:rFonts w:asciiTheme="majorBidi" w:eastAsia="Times New Roman" w:hAnsiTheme="majorBidi" w:cstheme="majorBidi" w:hint="cs"/>
                <w:sz w:val="24"/>
                <w:szCs w:val="24"/>
                <w:rtl/>
              </w:rPr>
              <w:t xml:space="preserve">50 </w:t>
            </w:r>
            <w:r>
              <w:rPr>
                <w:rFonts w:asciiTheme="majorBidi" w:eastAsia="Times New Roman" w:hAnsiTheme="majorBidi" w:cstheme="majorBidi"/>
                <w:sz w:val="24"/>
                <w:szCs w:val="24"/>
                <w:rtl/>
              </w:rPr>
              <w:t>–</w:t>
            </w:r>
            <w:r>
              <w:rPr>
                <w:rFonts w:asciiTheme="majorBidi" w:eastAsia="Times New Roman" w:hAnsiTheme="majorBidi" w:cstheme="majorBidi" w:hint="cs"/>
                <w:sz w:val="24"/>
                <w:szCs w:val="24"/>
                <w:rtl/>
              </w:rPr>
              <w:t xml:space="preserve"> 75 متر مكعب يومياً </w:t>
            </w:r>
          </w:p>
        </w:tc>
      </w:tr>
      <w:tr w:rsidR="002C3611" w:rsidRPr="002C3611" w14:paraId="03940A60" w14:textId="77777777" w:rsidTr="00D374B4">
        <w:tc>
          <w:tcPr>
            <w:tcW w:w="499" w:type="dxa"/>
            <w:vMerge/>
          </w:tcPr>
          <w:p w14:paraId="7FE85DF9" w14:textId="77777777" w:rsidR="007B4CCF" w:rsidRPr="002C3611" w:rsidRDefault="007B4CCF" w:rsidP="00D374B4">
            <w:pPr>
              <w:bidi/>
              <w:ind w:left="113" w:right="113"/>
              <w:jc w:val="center"/>
              <w:rPr>
                <w:rFonts w:asciiTheme="majorBidi" w:hAnsiTheme="majorBidi" w:cstheme="majorBidi"/>
                <w:rtl/>
                <w:lang w:bidi="ar-JO"/>
              </w:rPr>
            </w:pPr>
          </w:p>
        </w:tc>
        <w:tc>
          <w:tcPr>
            <w:tcW w:w="381" w:type="dxa"/>
          </w:tcPr>
          <w:p w14:paraId="106A1624" w14:textId="77777777" w:rsidR="007B4CCF" w:rsidRPr="002C3611" w:rsidRDefault="007B4CCF" w:rsidP="00D374B4">
            <w:pPr>
              <w:bidi/>
              <w:rPr>
                <w:rFonts w:asciiTheme="majorBidi" w:hAnsiTheme="majorBidi" w:cstheme="majorBidi"/>
                <w:rtl/>
                <w:lang w:bidi="ar-JO"/>
              </w:rPr>
            </w:pPr>
          </w:p>
        </w:tc>
        <w:tc>
          <w:tcPr>
            <w:tcW w:w="4280" w:type="dxa"/>
          </w:tcPr>
          <w:p w14:paraId="50E02025" w14:textId="49534CFB" w:rsidR="007B4CCF" w:rsidRPr="002C3611" w:rsidRDefault="007B4CCF" w:rsidP="00D374B4">
            <w:pPr>
              <w:pStyle w:val="NormalWeb"/>
              <w:bidi/>
              <w:jc w:val="both"/>
              <w:rPr>
                <w:rFonts w:asciiTheme="majorBidi" w:hAnsiTheme="majorBidi" w:cstheme="majorBidi"/>
                <w:rtl/>
              </w:rPr>
            </w:pPr>
            <w:r w:rsidRPr="002C3611">
              <w:rPr>
                <w:rFonts w:asciiTheme="majorBidi" w:hAnsiTheme="majorBidi" w:cstheme="majorBidi"/>
                <w:rtl/>
              </w:rPr>
              <w:t xml:space="preserve">نعم، تقوم الشركة بحساب مجموع كميات المياه المعالجة، وذلك بما يتوافق مع </w:t>
            </w:r>
            <w:r w:rsidRPr="002C3611">
              <w:rPr>
                <w:rStyle w:val="Strong"/>
                <w:rFonts w:asciiTheme="majorBidi" w:hAnsiTheme="majorBidi" w:cstheme="majorBidi"/>
                <w:b w:val="0"/>
                <w:bCs w:val="0"/>
                <w:rtl/>
              </w:rPr>
              <w:t>معيار</w:t>
            </w:r>
            <w:r w:rsidRPr="002C3611">
              <w:rPr>
                <w:rStyle w:val="Strong"/>
                <w:rFonts w:asciiTheme="majorBidi" w:hAnsiTheme="majorBidi" w:cstheme="majorBidi"/>
                <w:b w:val="0"/>
                <w:bCs w:val="0"/>
              </w:rPr>
              <w:t xml:space="preserve"> GRI 303: </w:t>
            </w:r>
            <w:r w:rsidRPr="002C3611">
              <w:rPr>
                <w:rStyle w:val="Strong"/>
                <w:rFonts w:asciiTheme="majorBidi" w:hAnsiTheme="majorBidi" w:cstheme="majorBidi"/>
                <w:b w:val="0"/>
                <w:bCs w:val="0"/>
                <w:rtl/>
              </w:rPr>
              <w:t>المياه والنفايات السائلة (إصدار 2018)</w:t>
            </w:r>
            <w:r w:rsidRPr="002C3611">
              <w:rPr>
                <w:rFonts w:asciiTheme="majorBidi" w:hAnsiTheme="majorBidi" w:cstheme="majorBidi"/>
                <w:b/>
                <w:bCs/>
                <w:rtl/>
              </w:rPr>
              <w:t>،</w:t>
            </w:r>
            <w:r w:rsidRPr="002C3611">
              <w:rPr>
                <w:rFonts w:asciiTheme="majorBidi" w:hAnsiTheme="majorBidi" w:cstheme="majorBidi"/>
                <w:rtl/>
              </w:rPr>
              <w:t xml:space="preserve"> لضمان تتبّع ومعالجة المياه بشكل فعّال ودعم استدامة الموارد المائية وتقليل التأثير البيئي</w:t>
            </w:r>
            <w:r w:rsidRPr="002C3611">
              <w:rPr>
                <w:rFonts w:asciiTheme="majorBidi" w:hAnsiTheme="majorBidi" w:cstheme="majorBidi"/>
              </w:rPr>
              <w:t>.</w:t>
            </w:r>
            <w:r w:rsidR="006D2DE3">
              <w:rPr>
                <w:rFonts w:asciiTheme="majorBidi" w:hAnsiTheme="majorBidi" w:cstheme="majorBidi" w:hint="cs"/>
                <w:rtl/>
              </w:rPr>
              <w:t xml:space="preserve"> ولدى الشركة محطة تنقية وتحلية.</w:t>
            </w:r>
          </w:p>
        </w:tc>
        <w:tc>
          <w:tcPr>
            <w:tcW w:w="4190" w:type="dxa"/>
            <w:gridSpan w:val="2"/>
          </w:tcPr>
          <w:p w14:paraId="413E06B4" w14:textId="3ACF1A85" w:rsidR="00293695" w:rsidRPr="002C3611" w:rsidRDefault="007B4CCF" w:rsidP="0007650B">
            <w:pPr>
              <w:pStyle w:val="NormalWeb"/>
              <w:jc w:val="both"/>
              <w:rPr>
                <w:rFonts w:asciiTheme="majorBidi" w:hAnsiTheme="majorBidi" w:cstheme="majorBidi"/>
              </w:rPr>
            </w:pPr>
            <w:r w:rsidRPr="002C3611">
              <w:rPr>
                <w:rFonts w:asciiTheme="majorBidi" w:hAnsiTheme="majorBidi" w:cstheme="majorBidi"/>
              </w:rPr>
              <w:t xml:space="preserve">Yes, the company calculates the total quantities of treated water, in accordance with </w:t>
            </w:r>
            <w:r w:rsidRPr="002C3611">
              <w:rPr>
                <w:rStyle w:val="Strong"/>
                <w:rFonts w:asciiTheme="majorBidi" w:hAnsiTheme="majorBidi" w:cstheme="majorBidi"/>
                <w:b w:val="0"/>
                <w:bCs w:val="0"/>
              </w:rPr>
              <w:t>GRI 303: Water and Effluents (2018)</w:t>
            </w:r>
            <w:r w:rsidRPr="002C3611">
              <w:rPr>
                <w:rFonts w:asciiTheme="majorBidi" w:hAnsiTheme="majorBidi" w:cstheme="majorBidi"/>
                <w:b/>
                <w:bCs/>
              </w:rPr>
              <w:t>,</w:t>
            </w:r>
            <w:r w:rsidRPr="002C3611">
              <w:rPr>
                <w:rFonts w:asciiTheme="majorBidi" w:hAnsiTheme="majorBidi" w:cstheme="majorBidi"/>
              </w:rPr>
              <w:t xml:space="preserve"> to ensure effective tracking and treatment of water, supporting water resource sustainability and minimizing environmental impact.</w:t>
            </w:r>
          </w:p>
        </w:tc>
      </w:tr>
      <w:tr w:rsidR="006D2DE3" w:rsidRPr="002C3611" w14:paraId="5F5D3857" w14:textId="77777777" w:rsidTr="00FD4C00">
        <w:tc>
          <w:tcPr>
            <w:tcW w:w="499" w:type="dxa"/>
            <w:vMerge w:val="restart"/>
            <w:textDirection w:val="btLr"/>
          </w:tcPr>
          <w:p w14:paraId="4DA7F2A3" w14:textId="536158A1" w:rsidR="006D2DE3" w:rsidRPr="002C3611" w:rsidRDefault="006D2DE3" w:rsidP="00D374B4">
            <w:pPr>
              <w:pStyle w:val="ListParagraph"/>
              <w:numPr>
                <w:ilvl w:val="0"/>
                <w:numId w:val="2"/>
              </w:numPr>
              <w:bidi/>
              <w:jc w:val="center"/>
              <w:rPr>
                <w:rFonts w:asciiTheme="majorBidi" w:hAnsiTheme="majorBidi" w:cstheme="majorBidi"/>
                <w:rtl/>
                <w:lang w:bidi="ar-JO"/>
              </w:rPr>
            </w:pPr>
            <w:r w:rsidRPr="002C3611">
              <w:rPr>
                <w:rFonts w:asciiTheme="majorBidi" w:hAnsiTheme="majorBidi" w:cstheme="majorBidi"/>
                <w:rtl/>
                <w:lang w:bidi="ar-JO"/>
              </w:rPr>
              <w:t>العمليات البيئية</w:t>
            </w:r>
          </w:p>
        </w:tc>
        <w:tc>
          <w:tcPr>
            <w:tcW w:w="381" w:type="dxa"/>
          </w:tcPr>
          <w:p w14:paraId="3F1427FD" w14:textId="579F7EC9" w:rsidR="006D2DE3" w:rsidRPr="002C3611" w:rsidRDefault="006D2DE3" w:rsidP="00D374B4">
            <w:pPr>
              <w:bidi/>
              <w:rPr>
                <w:rFonts w:asciiTheme="majorBidi" w:hAnsiTheme="majorBidi" w:cstheme="majorBidi"/>
                <w:rtl/>
                <w:lang w:bidi="ar-JO"/>
              </w:rPr>
            </w:pPr>
            <w:r w:rsidRPr="002C3611">
              <w:rPr>
                <w:rFonts w:asciiTheme="majorBidi" w:hAnsiTheme="majorBidi" w:cstheme="majorBidi"/>
                <w:rtl/>
                <w:lang w:bidi="ar-JO"/>
              </w:rPr>
              <w:t>1</w:t>
            </w:r>
          </w:p>
        </w:tc>
        <w:tc>
          <w:tcPr>
            <w:tcW w:w="8470" w:type="dxa"/>
            <w:gridSpan w:val="3"/>
          </w:tcPr>
          <w:p w14:paraId="05105A1A" w14:textId="15B6CC66" w:rsidR="006D2DE3" w:rsidRPr="002C3611" w:rsidRDefault="006D2DE3" w:rsidP="006D2DE3">
            <w:pPr>
              <w:spacing w:beforeAutospacing="1" w:after="100" w:afterAutospacing="1"/>
              <w:jc w:val="right"/>
              <w:rPr>
                <w:rFonts w:asciiTheme="majorBidi" w:eastAsia="Times New Roman" w:hAnsiTheme="majorBidi" w:cstheme="majorBidi"/>
                <w:sz w:val="24"/>
                <w:szCs w:val="24"/>
              </w:rPr>
            </w:pPr>
            <w:r w:rsidRPr="002C3611">
              <w:rPr>
                <w:rFonts w:asciiTheme="majorBidi" w:eastAsia="Times New Roman" w:hAnsiTheme="majorBidi" w:cstheme="majorBidi"/>
                <w:b/>
                <w:bCs/>
                <w:sz w:val="24"/>
                <w:szCs w:val="24"/>
                <w:rtl/>
              </w:rPr>
              <w:t>هل تعتمد شركتك سياسة خاصة بشأن البيئة؟</w:t>
            </w:r>
          </w:p>
        </w:tc>
      </w:tr>
      <w:tr w:rsidR="002C3611" w:rsidRPr="002C3611" w14:paraId="36BA300A" w14:textId="77777777" w:rsidTr="00D374B4">
        <w:tc>
          <w:tcPr>
            <w:tcW w:w="499" w:type="dxa"/>
            <w:vMerge/>
          </w:tcPr>
          <w:p w14:paraId="094E1D0C" w14:textId="6DBBA978" w:rsidR="00293695" w:rsidRPr="002C3611" w:rsidRDefault="00293695" w:rsidP="00D374B4">
            <w:pPr>
              <w:pStyle w:val="ListParagraph"/>
              <w:numPr>
                <w:ilvl w:val="0"/>
                <w:numId w:val="2"/>
              </w:numPr>
              <w:bidi/>
              <w:rPr>
                <w:rFonts w:asciiTheme="majorBidi" w:hAnsiTheme="majorBidi" w:cstheme="majorBidi"/>
                <w:rtl/>
                <w:lang w:bidi="ar-JO"/>
              </w:rPr>
            </w:pPr>
          </w:p>
        </w:tc>
        <w:tc>
          <w:tcPr>
            <w:tcW w:w="381" w:type="dxa"/>
          </w:tcPr>
          <w:p w14:paraId="14BCFA27" w14:textId="77777777" w:rsidR="00293695" w:rsidRPr="002C3611" w:rsidRDefault="00293695" w:rsidP="00D374B4">
            <w:pPr>
              <w:bidi/>
              <w:rPr>
                <w:rFonts w:asciiTheme="majorBidi" w:hAnsiTheme="majorBidi" w:cstheme="majorBidi"/>
                <w:rtl/>
                <w:lang w:bidi="ar-JO"/>
              </w:rPr>
            </w:pPr>
          </w:p>
        </w:tc>
        <w:tc>
          <w:tcPr>
            <w:tcW w:w="4280" w:type="dxa"/>
          </w:tcPr>
          <w:p w14:paraId="30D564C3" w14:textId="3436DAD5" w:rsidR="00293695" w:rsidRPr="002C3611" w:rsidRDefault="00293695" w:rsidP="00D374B4">
            <w:pPr>
              <w:pStyle w:val="NormalWeb"/>
              <w:bidi/>
              <w:jc w:val="both"/>
              <w:rPr>
                <w:rFonts w:asciiTheme="majorBidi" w:hAnsiTheme="majorBidi" w:cstheme="majorBidi"/>
                <w:rtl/>
              </w:rPr>
            </w:pPr>
            <w:r w:rsidRPr="002C3611">
              <w:rPr>
                <w:rFonts w:asciiTheme="majorBidi" w:hAnsiTheme="majorBidi" w:cstheme="majorBidi"/>
                <w:rtl/>
              </w:rPr>
              <w:t xml:space="preserve">نعم، تعتمد الشركة سياسة خاصة بشأن البيئة، وذلك بما يتوافق </w:t>
            </w:r>
            <w:r w:rsidRPr="006D2DE3">
              <w:rPr>
                <w:rFonts w:asciiTheme="majorBidi" w:hAnsiTheme="majorBidi" w:cstheme="majorBidi"/>
                <w:rtl/>
              </w:rPr>
              <w:t>مع</w:t>
            </w:r>
            <w:r w:rsidRPr="002C3611">
              <w:rPr>
                <w:rFonts w:asciiTheme="majorBidi" w:hAnsiTheme="majorBidi" w:cstheme="majorBidi"/>
                <w:b/>
                <w:bCs/>
                <w:rtl/>
              </w:rPr>
              <w:t xml:space="preserve"> </w:t>
            </w:r>
            <w:r w:rsidRPr="002C3611">
              <w:rPr>
                <w:rStyle w:val="Strong"/>
                <w:rFonts w:asciiTheme="majorBidi" w:hAnsiTheme="majorBidi" w:cstheme="majorBidi"/>
                <w:b w:val="0"/>
                <w:bCs w:val="0"/>
                <w:rtl/>
              </w:rPr>
              <w:t>معيار</w:t>
            </w:r>
            <w:r w:rsidRPr="002C3611">
              <w:rPr>
                <w:rStyle w:val="Strong"/>
                <w:rFonts w:asciiTheme="majorBidi" w:hAnsiTheme="majorBidi" w:cstheme="majorBidi"/>
                <w:b w:val="0"/>
                <w:bCs w:val="0"/>
              </w:rPr>
              <w:t xml:space="preserve"> GRI 2: </w:t>
            </w:r>
            <w:r w:rsidRPr="002C3611">
              <w:rPr>
                <w:rStyle w:val="Strong"/>
                <w:rFonts w:asciiTheme="majorBidi" w:hAnsiTheme="majorBidi" w:cstheme="majorBidi"/>
                <w:b w:val="0"/>
                <w:bCs w:val="0"/>
                <w:rtl/>
              </w:rPr>
              <w:t>الإفصاحات العامة (2021)، الإفصاح 2-23</w:t>
            </w:r>
            <w:r w:rsidRPr="002C3611">
              <w:rPr>
                <w:rFonts w:asciiTheme="majorBidi" w:hAnsiTheme="majorBidi" w:cstheme="majorBidi"/>
                <w:b/>
                <w:bCs/>
                <w:rtl/>
              </w:rPr>
              <w:t>،</w:t>
            </w:r>
            <w:r w:rsidRPr="002C3611">
              <w:rPr>
                <w:rFonts w:asciiTheme="majorBidi" w:hAnsiTheme="majorBidi" w:cstheme="majorBidi"/>
                <w:rtl/>
              </w:rPr>
              <w:t xml:space="preserve"> حيث تحدد هذه السياسة المبادئ والتوجيهات الخاصة بإدارة التأثيرات البيئية وتعزيز الاستدامة وحماية الموارد الطبيعية</w:t>
            </w:r>
            <w:r w:rsidRPr="002C3611">
              <w:rPr>
                <w:rFonts w:asciiTheme="majorBidi" w:hAnsiTheme="majorBidi" w:cstheme="majorBidi"/>
              </w:rPr>
              <w:t>.</w:t>
            </w:r>
            <w:r w:rsidR="006D2DE3">
              <w:rPr>
                <w:rFonts w:asciiTheme="majorBidi" w:hAnsiTheme="majorBidi" w:cstheme="majorBidi" w:hint="cs"/>
                <w:rtl/>
              </w:rPr>
              <w:t xml:space="preserve"> ويطلق على هذه السياسة "سياسة المسؤولية الاجتماعية والبرامج تجاه المجتمع المحلي والبيئة"</w:t>
            </w:r>
          </w:p>
        </w:tc>
        <w:tc>
          <w:tcPr>
            <w:tcW w:w="4190" w:type="dxa"/>
            <w:gridSpan w:val="2"/>
          </w:tcPr>
          <w:p w14:paraId="05876855" w14:textId="38C756D1" w:rsidR="00293695" w:rsidRPr="002C3611" w:rsidRDefault="00293695" w:rsidP="00D374B4">
            <w:pPr>
              <w:pStyle w:val="NormalWeb"/>
              <w:jc w:val="both"/>
              <w:rPr>
                <w:rFonts w:asciiTheme="majorBidi" w:hAnsiTheme="majorBidi" w:cstheme="majorBidi"/>
              </w:rPr>
            </w:pPr>
            <w:r w:rsidRPr="002C3611">
              <w:rPr>
                <w:rFonts w:asciiTheme="majorBidi" w:hAnsiTheme="majorBidi" w:cstheme="majorBidi"/>
              </w:rPr>
              <w:t xml:space="preserve">Yes, the company has a specific environmental policy, in accordance with </w:t>
            </w:r>
            <w:r w:rsidRPr="002C3611">
              <w:rPr>
                <w:rStyle w:val="Strong"/>
                <w:rFonts w:asciiTheme="majorBidi" w:hAnsiTheme="majorBidi" w:cstheme="majorBidi"/>
                <w:b w:val="0"/>
                <w:bCs w:val="0"/>
              </w:rPr>
              <w:t>GRI 2: General Disclosures (2021), Disclosure 2-23</w:t>
            </w:r>
            <w:r w:rsidRPr="002C3611">
              <w:rPr>
                <w:rFonts w:asciiTheme="majorBidi" w:hAnsiTheme="majorBidi" w:cstheme="majorBidi"/>
                <w:b/>
                <w:bCs/>
              </w:rPr>
              <w:t>,</w:t>
            </w:r>
            <w:r w:rsidRPr="002C3611">
              <w:rPr>
                <w:rFonts w:asciiTheme="majorBidi" w:hAnsiTheme="majorBidi" w:cstheme="majorBidi"/>
              </w:rPr>
              <w:t xml:space="preserve"> which outlines the principles and guidelines for managing environmental impacts, promoting sustainability, and protecting natural resources.</w:t>
            </w:r>
          </w:p>
        </w:tc>
      </w:tr>
      <w:tr w:rsidR="002C3611" w:rsidRPr="002C3611" w14:paraId="3D15BB79" w14:textId="77777777" w:rsidTr="00634A95">
        <w:tc>
          <w:tcPr>
            <w:tcW w:w="499" w:type="dxa"/>
            <w:vMerge/>
          </w:tcPr>
          <w:p w14:paraId="7549CB77" w14:textId="73925F18" w:rsidR="00293695" w:rsidRPr="002C3611" w:rsidRDefault="00293695" w:rsidP="00D374B4">
            <w:pPr>
              <w:pStyle w:val="ListParagraph"/>
              <w:numPr>
                <w:ilvl w:val="0"/>
                <w:numId w:val="2"/>
              </w:numPr>
              <w:bidi/>
              <w:rPr>
                <w:rFonts w:asciiTheme="majorBidi" w:hAnsiTheme="majorBidi" w:cstheme="majorBidi"/>
                <w:rtl/>
                <w:lang w:bidi="ar-JO"/>
              </w:rPr>
            </w:pPr>
          </w:p>
        </w:tc>
        <w:tc>
          <w:tcPr>
            <w:tcW w:w="381" w:type="dxa"/>
          </w:tcPr>
          <w:p w14:paraId="2B0F79C3" w14:textId="518AC5E5" w:rsidR="00293695" w:rsidRPr="002C3611" w:rsidRDefault="00293695" w:rsidP="00D374B4">
            <w:pPr>
              <w:bidi/>
              <w:rPr>
                <w:rFonts w:asciiTheme="majorBidi" w:hAnsiTheme="majorBidi" w:cstheme="majorBidi"/>
                <w:rtl/>
                <w:lang w:bidi="ar-JO"/>
              </w:rPr>
            </w:pPr>
            <w:r w:rsidRPr="002C3611">
              <w:rPr>
                <w:rFonts w:asciiTheme="majorBidi" w:hAnsiTheme="majorBidi" w:cstheme="majorBidi"/>
                <w:rtl/>
                <w:lang w:bidi="ar-JO"/>
              </w:rPr>
              <w:t>2</w:t>
            </w:r>
          </w:p>
        </w:tc>
        <w:tc>
          <w:tcPr>
            <w:tcW w:w="6856" w:type="dxa"/>
            <w:gridSpan w:val="2"/>
          </w:tcPr>
          <w:p w14:paraId="0BBEE61D" w14:textId="50A4C89E" w:rsidR="00293695" w:rsidRPr="002C3611" w:rsidRDefault="00293695" w:rsidP="00D374B4">
            <w:pPr>
              <w:bidi/>
              <w:spacing w:beforeAutospacing="1" w:after="100" w:afterAutospacing="1"/>
              <w:jc w:val="both"/>
              <w:rPr>
                <w:rFonts w:asciiTheme="majorBidi" w:eastAsia="Times New Roman" w:hAnsiTheme="majorBidi" w:cstheme="majorBidi"/>
                <w:sz w:val="24"/>
                <w:szCs w:val="24"/>
                <w:rtl/>
              </w:rPr>
            </w:pPr>
            <w:r w:rsidRPr="002C3611">
              <w:rPr>
                <w:rFonts w:asciiTheme="majorBidi" w:eastAsia="Times New Roman" w:hAnsiTheme="majorBidi" w:cstheme="majorBidi"/>
                <w:b/>
                <w:bCs/>
                <w:sz w:val="24"/>
                <w:szCs w:val="24"/>
                <w:rtl/>
              </w:rPr>
              <w:t>هل تعتمد شركتك سياسات محددة بشأن النفايات و / أو المياه و/ أو الطاقة و/ أو إعادة التدوير؟</w:t>
            </w:r>
          </w:p>
        </w:tc>
        <w:tc>
          <w:tcPr>
            <w:tcW w:w="1614" w:type="dxa"/>
            <w:shd w:val="clear" w:color="auto" w:fill="auto"/>
          </w:tcPr>
          <w:p w14:paraId="358EA9D2" w14:textId="54C2D67A" w:rsidR="00293695" w:rsidRPr="002C3611" w:rsidRDefault="00293695" w:rsidP="00D374B4">
            <w:pPr>
              <w:bidi/>
              <w:spacing w:beforeAutospacing="1" w:after="100" w:afterAutospacing="1"/>
              <w:rPr>
                <w:rFonts w:asciiTheme="majorBidi" w:eastAsia="Times New Roman" w:hAnsiTheme="majorBidi" w:cstheme="majorBidi"/>
                <w:sz w:val="24"/>
                <w:szCs w:val="24"/>
              </w:rPr>
            </w:pPr>
            <w:r w:rsidRPr="002C3611">
              <w:rPr>
                <w:rFonts w:asciiTheme="majorBidi" w:eastAsia="Times New Roman" w:hAnsiTheme="majorBidi" w:cstheme="majorBidi"/>
                <w:sz w:val="24"/>
                <w:szCs w:val="24"/>
                <w:rtl/>
              </w:rPr>
              <w:t>تم الاتفاق على تطوير سياسة خاصة</w:t>
            </w:r>
          </w:p>
        </w:tc>
      </w:tr>
      <w:tr w:rsidR="002C3611" w:rsidRPr="002C3611" w14:paraId="056D9CC4" w14:textId="77777777" w:rsidTr="00D374B4">
        <w:tc>
          <w:tcPr>
            <w:tcW w:w="499" w:type="dxa"/>
            <w:vMerge/>
          </w:tcPr>
          <w:p w14:paraId="5C32887C" w14:textId="43F3B267" w:rsidR="00293695" w:rsidRPr="002C3611" w:rsidRDefault="00293695" w:rsidP="00D374B4">
            <w:pPr>
              <w:pStyle w:val="ListParagraph"/>
              <w:numPr>
                <w:ilvl w:val="0"/>
                <w:numId w:val="2"/>
              </w:numPr>
              <w:bidi/>
              <w:rPr>
                <w:rFonts w:asciiTheme="majorBidi" w:hAnsiTheme="majorBidi" w:cstheme="majorBidi"/>
                <w:rtl/>
                <w:lang w:bidi="ar-JO"/>
              </w:rPr>
            </w:pPr>
          </w:p>
        </w:tc>
        <w:tc>
          <w:tcPr>
            <w:tcW w:w="381" w:type="dxa"/>
          </w:tcPr>
          <w:p w14:paraId="19AAE533" w14:textId="77777777" w:rsidR="00293695" w:rsidRPr="002C3611" w:rsidRDefault="00293695" w:rsidP="00D374B4">
            <w:pPr>
              <w:bidi/>
              <w:rPr>
                <w:rFonts w:asciiTheme="majorBidi" w:hAnsiTheme="majorBidi" w:cstheme="majorBidi"/>
                <w:rtl/>
                <w:lang w:bidi="ar-JO"/>
              </w:rPr>
            </w:pPr>
          </w:p>
        </w:tc>
        <w:tc>
          <w:tcPr>
            <w:tcW w:w="4280" w:type="dxa"/>
          </w:tcPr>
          <w:p w14:paraId="4C279B6F" w14:textId="2A8448C6" w:rsidR="00293695" w:rsidRPr="002C3611" w:rsidRDefault="00293695" w:rsidP="004707AD">
            <w:pPr>
              <w:pStyle w:val="NormalWeb"/>
              <w:bidi/>
              <w:jc w:val="both"/>
              <w:rPr>
                <w:rFonts w:asciiTheme="majorBidi" w:hAnsiTheme="majorBidi" w:cstheme="majorBidi"/>
                <w:rtl/>
              </w:rPr>
            </w:pPr>
            <w:r w:rsidRPr="002C3611">
              <w:rPr>
                <w:rFonts w:asciiTheme="majorBidi" w:hAnsiTheme="majorBidi" w:cstheme="majorBidi"/>
                <w:rtl/>
              </w:rPr>
              <w:t xml:space="preserve">نعم، </w:t>
            </w:r>
            <w:r w:rsidR="004707AD">
              <w:rPr>
                <w:rFonts w:asciiTheme="majorBidi" w:hAnsiTheme="majorBidi" w:cstheme="majorBidi" w:hint="cs"/>
                <w:rtl/>
              </w:rPr>
              <w:t xml:space="preserve">وتقوم الشركة </w:t>
            </w:r>
            <w:r w:rsidR="00123FCE">
              <w:rPr>
                <w:rFonts w:asciiTheme="majorBidi" w:hAnsiTheme="majorBidi" w:cstheme="majorBidi" w:hint="cs"/>
                <w:rtl/>
              </w:rPr>
              <w:t xml:space="preserve">بالتخلص </w:t>
            </w:r>
            <w:r w:rsidR="004707AD">
              <w:rPr>
                <w:rFonts w:asciiTheme="majorBidi" w:hAnsiTheme="majorBidi" w:cstheme="majorBidi" w:hint="cs"/>
                <w:rtl/>
              </w:rPr>
              <w:t>من النفايات عن طريق شركة ومؤسسات  متخصصة في هذا المجال،</w:t>
            </w:r>
            <w:r w:rsidRPr="002C3611">
              <w:rPr>
                <w:rFonts w:asciiTheme="majorBidi" w:hAnsiTheme="majorBidi" w:cstheme="majorBidi"/>
                <w:rtl/>
              </w:rPr>
              <w:t xml:space="preserve">  وذلك بما يتوافق مع معيار</w:t>
            </w:r>
            <w:r w:rsidRPr="002C3611">
              <w:rPr>
                <w:rFonts w:asciiTheme="majorBidi" w:hAnsiTheme="majorBidi" w:cstheme="majorBidi"/>
              </w:rPr>
              <w:t xml:space="preserve"> GRI 2: </w:t>
            </w:r>
            <w:r w:rsidRPr="002C3611">
              <w:rPr>
                <w:rFonts w:asciiTheme="majorBidi" w:hAnsiTheme="majorBidi" w:cstheme="majorBidi"/>
                <w:rtl/>
              </w:rPr>
              <w:t xml:space="preserve">الإفصاحات العامة (2021)، الإفصاح 2-23، حيث </w:t>
            </w:r>
            <w:r w:rsidR="004707AD">
              <w:rPr>
                <w:rFonts w:asciiTheme="majorBidi" w:hAnsiTheme="majorBidi" w:cstheme="majorBidi" w:hint="cs"/>
                <w:rtl/>
              </w:rPr>
              <w:t>يتم</w:t>
            </w:r>
            <w:r w:rsidRPr="002C3611">
              <w:rPr>
                <w:rFonts w:asciiTheme="majorBidi" w:hAnsiTheme="majorBidi" w:cstheme="majorBidi"/>
                <w:rtl/>
              </w:rPr>
              <w:t xml:space="preserve"> تنظيم إدارة الموارد بكفاءة، </w:t>
            </w:r>
            <w:r w:rsidR="004707AD">
              <w:rPr>
                <w:rFonts w:asciiTheme="majorBidi" w:hAnsiTheme="majorBidi" w:cstheme="majorBidi" w:hint="cs"/>
                <w:rtl/>
              </w:rPr>
              <w:t xml:space="preserve">عبر </w:t>
            </w:r>
            <w:r w:rsidR="004707AD">
              <w:rPr>
                <w:rFonts w:asciiTheme="majorBidi" w:hAnsiTheme="majorBidi" w:cstheme="majorBidi"/>
                <w:rtl/>
              </w:rPr>
              <w:t>تعزيز الاستدامة</w:t>
            </w:r>
            <w:r w:rsidRPr="002C3611">
              <w:rPr>
                <w:rFonts w:asciiTheme="majorBidi" w:hAnsiTheme="majorBidi" w:cstheme="majorBidi"/>
                <w:rtl/>
              </w:rPr>
              <w:t xml:space="preserve"> وتقليل الأثر البيئي </w:t>
            </w:r>
            <w:r w:rsidR="004707AD">
              <w:rPr>
                <w:rFonts w:asciiTheme="majorBidi" w:hAnsiTheme="majorBidi" w:cstheme="majorBidi" w:hint="cs"/>
                <w:rtl/>
              </w:rPr>
              <w:t>من خلال</w:t>
            </w:r>
            <w:r w:rsidRPr="002C3611">
              <w:rPr>
                <w:rFonts w:asciiTheme="majorBidi" w:hAnsiTheme="majorBidi" w:cstheme="majorBidi"/>
                <w:rtl/>
              </w:rPr>
              <w:t xml:space="preserve"> تطبيق ممارسات فعّالة في كل من هذه المجالات</w:t>
            </w:r>
            <w:r w:rsidRPr="002C3611">
              <w:rPr>
                <w:rFonts w:asciiTheme="majorBidi" w:hAnsiTheme="majorBidi" w:cstheme="majorBidi"/>
              </w:rPr>
              <w:t>.</w:t>
            </w:r>
          </w:p>
        </w:tc>
        <w:tc>
          <w:tcPr>
            <w:tcW w:w="4190" w:type="dxa"/>
            <w:gridSpan w:val="2"/>
          </w:tcPr>
          <w:p w14:paraId="2682DD39" w14:textId="18885EFA" w:rsidR="00293695" w:rsidRPr="002C3611" w:rsidRDefault="00293695" w:rsidP="00D374B4">
            <w:pPr>
              <w:pStyle w:val="NormalWeb"/>
              <w:jc w:val="both"/>
              <w:rPr>
                <w:rFonts w:asciiTheme="majorBidi" w:hAnsiTheme="majorBidi" w:cstheme="majorBidi"/>
              </w:rPr>
            </w:pPr>
            <w:r w:rsidRPr="002C3611">
              <w:rPr>
                <w:rFonts w:asciiTheme="majorBidi" w:hAnsiTheme="majorBidi" w:cstheme="majorBidi"/>
              </w:rPr>
              <w:t>Yes, the company has specific policies regarding waste and/or water and/or energy and/or recycling, in accordance with</w:t>
            </w:r>
            <w:r w:rsidRPr="002C3611">
              <w:rPr>
                <w:rFonts w:asciiTheme="majorBidi" w:hAnsiTheme="majorBidi" w:cstheme="majorBidi"/>
                <w:b/>
                <w:bCs/>
              </w:rPr>
              <w:t xml:space="preserve"> </w:t>
            </w:r>
            <w:r w:rsidRPr="002C3611">
              <w:rPr>
                <w:rStyle w:val="Strong"/>
                <w:rFonts w:asciiTheme="majorBidi" w:hAnsiTheme="majorBidi" w:cstheme="majorBidi"/>
                <w:b w:val="0"/>
                <w:bCs w:val="0"/>
              </w:rPr>
              <w:t>GRI 2: General Disclosures (2021), Disclosure 2-23</w:t>
            </w:r>
            <w:r w:rsidRPr="002C3611">
              <w:rPr>
                <w:rFonts w:asciiTheme="majorBidi" w:hAnsiTheme="majorBidi" w:cstheme="majorBidi"/>
              </w:rPr>
              <w:t>, aimed at efficiently managing resources, promoting sustainability, and reducing environmental impact through effective practices in each of these areas.</w:t>
            </w:r>
          </w:p>
        </w:tc>
      </w:tr>
      <w:tr w:rsidR="00634A95" w:rsidRPr="002C3611" w14:paraId="7D87DD86" w14:textId="77777777" w:rsidTr="004B4936">
        <w:tc>
          <w:tcPr>
            <w:tcW w:w="499" w:type="dxa"/>
            <w:vMerge/>
          </w:tcPr>
          <w:p w14:paraId="19CE4583" w14:textId="02AB65D4" w:rsidR="00634A95" w:rsidRPr="002C3611" w:rsidRDefault="00634A95" w:rsidP="00D374B4">
            <w:pPr>
              <w:pStyle w:val="ListParagraph"/>
              <w:numPr>
                <w:ilvl w:val="0"/>
                <w:numId w:val="2"/>
              </w:numPr>
              <w:bidi/>
              <w:rPr>
                <w:rFonts w:asciiTheme="majorBidi" w:hAnsiTheme="majorBidi" w:cstheme="majorBidi"/>
                <w:rtl/>
                <w:lang w:bidi="ar-JO"/>
              </w:rPr>
            </w:pPr>
          </w:p>
        </w:tc>
        <w:tc>
          <w:tcPr>
            <w:tcW w:w="381" w:type="dxa"/>
          </w:tcPr>
          <w:p w14:paraId="194D762E" w14:textId="1E561C6C" w:rsidR="00634A95" w:rsidRPr="002C3611" w:rsidRDefault="00634A95" w:rsidP="00D374B4">
            <w:pPr>
              <w:bidi/>
              <w:rPr>
                <w:rFonts w:asciiTheme="majorBidi" w:hAnsiTheme="majorBidi" w:cstheme="majorBidi"/>
                <w:rtl/>
                <w:lang w:bidi="ar-JO"/>
              </w:rPr>
            </w:pPr>
            <w:r w:rsidRPr="002C3611">
              <w:rPr>
                <w:rFonts w:asciiTheme="majorBidi" w:hAnsiTheme="majorBidi" w:cstheme="majorBidi"/>
                <w:rtl/>
                <w:lang w:bidi="ar-JO"/>
              </w:rPr>
              <w:t>3</w:t>
            </w:r>
          </w:p>
        </w:tc>
        <w:tc>
          <w:tcPr>
            <w:tcW w:w="8470" w:type="dxa"/>
            <w:gridSpan w:val="3"/>
          </w:tcPr>
          <w:p w14:paraId="70C62BB6" w14:textId="37A15CA6" w:rsidR="00634A95" w:rsidRPr="002C3611" w:rsidRDefault="00634A95" w:rsidP="00634A95">
            <w:pPr>
              <w:bidi/>
              <w:spacing w:beforeAutospacing="1" w:after="100" w:afterAutospacing="1"/>
              <w:rPr>
                <w:rFonts w:asciiTheme="majorBidi" w:eastAsia="Times New Roman" w:hAnsiTheme="majorBidi" w:cstheme="majorBidi"/>
                <w:b/>
                <w:bCs/>
                <w:sz w:val="24"/>
                <w:szCs w:val="24"/>
              </w:rPr>
            </w:pPr>
            <w:r w:rsidRPr="002C3611">
              <w:rPr>
                <w:rFonts w:asciiTheme="majorBidi" w:eastAsia="Times New Roman" w:hAnsiTheme="majorBidi" w:cstheme="majorBidi"/>
                <w:b/>
                <w:bCs/>
                <w:sz w:val="24"/>
                <w:szCs w:val="24"/>
                <w:rtl/>
              </w:rPr>
              <w:t>هل تعتمد شركتك نظاماً لإدارة الطاقة؟</w:t>
            </w:r>
          </w:p>
        </w:tc>
      </w:tr>
      <w:tr w:rsidR="002C3611" w:rsidRPr="002C3611" w14:paraId="0F5EA94A" w14:textId="77777777" w:rsidTr="00D374B4">
        <w:tc>
          <w:tcPr>
            <w:tcW w:w="499" w:type="dxa"/>
            <w:vMerge/>
          </w:tcPr>
          <w:p w14:paraId="5BFC12AC" w14:textId="3C9059EB" w:rsidR="00293695" w:rsidRPr="002C3611" w:rsidRDefault="00293695" w:rsidP="00D374B4">
            <w:pPr>
              <w:pStyle w:val="ListParagraph"/>
              <w:numPr>
                <w:ilvl w:val="0"/>
                <w:numId w:val="2"/>
              </w:numPr>
              <w:bidi/>
              <w:rPr>
                <w:rFonts w:asciiTheme="majorBidi" w:hAnsiTheme="majorBidi" w:cstheme="majorBidi"/>
                <w:rtl/>
                <w:lang w:bidi="ar-JO"/>
              </w:rPr>
            </w:pPr>
          </w:p>
        </w:tc>
        <w:tc>
          <w:tcPr>
            <w:tcW w:w="381" w:type="dxa"/>
          </w:tcPr>
          <w:p w14:paraId="706548AB" w14:textId="77777777" w:rsidR="00293695" w:rsidRPr="002C3611" w:rsidRDefault="00293695" w:rsidP="00D374B4">
            <w:pPr>
              <w:bidi/>
              <w:rPr>
                <w:rFonts w:asciiTheme="majorBidi" w:hAnsiTheme="majorBidi" w:cstheme="majorBidi"/>
                <w:rtl/>
                <w:lang w:bidi="ar-JO"/>
              </w:rPr>
            </w:pPr>
          </w:p>
        </w:tc>
        <w:tc>
          <w:tcPr>
            <w:tcW w:w="4280" w:type="dxa"/>
          </w:tcPr>
          <w:p w14:paraId="78A1AF72" w14:textId="08314F85" w:rsidR="00293695" w:rsidRPr="002C3611" w:rsidRDefault="00293695" w:rsidP="007232EC">
            <w:pPr>
              <w:pStyle w:val="NormalWeb"/>
              <w:bidi/>
              <w:jc w:val="both"/>
              <w:rPr>
                <w:rFonts w:asciiTheme="majorBidi" w:hAnsiTheme="majorBidi" w:cstheme="majorBidi"/>
                <w:rtl/>
              </w:rPr>
            </w:pPr>
            <w:r w:rsidRPr="002C3611">
              <w:rPr>
                <w:rFonts w:asciiTheme="majorBidi" w:hAnsiTheme="majorBidi" w:cstheme="majorBidi"/>
                <w:rtl/>
              </w:rPr>
              <w:t>نعم، تع</w:t>
            </w:r>
            <w:r w:rsidR="007232EC">
              <w:rPr>
                <w:rFonts w:asciiTheme="majorBidi" w:hAnsiTheme="majorBidi" w:cstheme="majorBidi"/>
                <w:rtl/>
              </w:rPr>
              <w:t>تمد الشركة نظاماً لإدارة الطاقة</w:t>
            </w:r>
            <w:r w:rsidR="007232EC">
              <w:rPr>
                <w:rFonts w:asciiTheme="majorBidi" w:hAnsiTheme="majorBidi" w:cstheme="majorBidi" w:hint="cs"/>
                <w:rtl/>
              </w:rPr>
              <w:t xml:space="preserve"> من خلال مركز أبحاث وإدارة أنظمة الطاقة في الشركة</w:t>
            </w:r>
            <w:r w:rsidRPr="002C3611">
              <w:rPr>
                <w:rFonts w:asciiTheme="majorBidi" w:hAnsiTheme="majorBidi" w:cstheme="majorBidi"/>
                <w:rtl/>
              </w:rPr>
              <w:t xml:space="preserve"> وذلك بما يتوافق مع معيار</w:t>
            </w:r>
            <w:r w:rsidRPr="002C3611">
              <w:rPr>
                <w:rFonts w:asciiTheme="majorBidi" w:hAnsiTheme="majorBidi" w:cstheme="majorBidi"/>
              </w:rPr>
              <w:t xml:space="preserve"> GRI 2: </w:t>
            </w:r>
            <w:r w:rsidRPr="002C3611">
              <w:rPr>
                <w:rFonts w:asciiTheme="majorBidi" w:hAnsiTheme="majorBidi" w:cstheme="majorBidi"/>
                <w:rtl/>
              </w:rPr>
              <w:t xml:space="preserve">الإفصاحات العامة (2021)، الإفصاح 2-23، حيث يهدف هذا النظام إلى تحسين </w:t>
            </w:r>
            <w:r w:rsidRPr="002C3611">
              <w:rPr>
                <w:rFonts w:asciiTheme="majorBidi" w:hAnsiTheme="majorBidi" w:cstheme="majorBidi"/>
                <w:rtl/>
              </w:rPr>
              <w:lastRenderedPageBreak/>
              <w:t>كفاءة استخدام الطاقة، وتقليل الاستهلاك، وتعزيز الاستدامة البيئية عبر تطبيق آليات متابعة وتحكم فعّالة</w:t>
            </w:r>
            <w:r w:rsidRPr="002C3611">
              <w:rPr>
                <w:rFonts w:asciiTheme="majorBidi" w:hAnsiTheme="majorBidi" w:cstheme="majorBidi"/>
              </w:rPr>
              <w:t>.</w:t>
            </w:r>
          </w:p>
        </w:tc>
        <w:tc>
          <w:tcPr>
            <w:tcW w:w="4190" w:type="dxa"/>
            <w:gridSpan w:val="2"/>
          </w:tcPr>
          <w:p w14:paraId="6DD494D5" w14:textId="64ED33C8" w:rsidR="00293695" w:rsidRPr="002C3611" w:rsidRDefault="00293695" w:rsidP="00D374B4">
            <w:pPr>
              <w:pStyle w:val="NormalWeb"/>
              <w:jc w:val="both"/>
              <w:rPr>
                <w:rFonts w:asciiTheme="majorBidi" w:hAnsiTheme="majorBidi" w:cstheme="majorBidi"/>
              </w:rPr>
            </w:pPr>
            <w:r w:rsidRPr="002C3611">
              <w:rPr>
                <w:rFonts w:asciiTheme="majorBidi" w:hAnsiTheme="majorBidi" w:cstheme="majorBidi"/>
              </w:rPr>
              <w:lastRenderedPageBreak/>
              <w:t xml:space="preserve">Yes, the company has an energy management system, in accordance with </w:t>
            </w:r>
            <w:r w:rsidRPr="00634A95">
              <w:rPr>
                <w:rStyle w:val="Strong"/>
                <w:rFonts w:asciiTheme="majorBidi" w:hAnsiTheme="majorBidi" w:cstheme="majorBidi"/>
                <w:b w:val="0"/>
                <w:bCs w:val="0"/>
              </w:rPr>
              <w:t>GRI 2: General Disclosures (2021), Disclosure 2-23</w:t>
            </w:r>
            <w:r w:rsidRPr="00634A95">
              <w:rPr>
                <w:rFonts w:asciiTheme="majorBidi" w:hAnsiTheme="majorBidi" w:cstheme="majorBidi"/>
                <w:b/>
                <w:bCs/>
              </w:rPr>
              <w:t>,</w:t>
            </w:r>
            <w:r w:rsidRPr="002C3611">
              <w:rPr>
                <w:rFonts w:asciiTheme="majorBidi" w:hAnsiTheme="majorBidi" w:cstheme="majorBidi"/>
              </w:rPr>
              <w:t xml:space="preserve"> aimed at improving energy efficiency, reducing consumption, </w:t>
            </w:r>
            <w:r w:rsidRPr="002C3611">
              <w:rPr>
                <w:rFonts w:asciiTheme="majorBidi" w:hAnsiTheme="majorBidi" w:cstheme="majorBidi"/>
              </w:rPr>
              <w:lastRenderedPageBreak/>
              <w:t>and promoting environmental sustainability through effective monitoring and control mechanisms.</w:t>
            </w:r>
          </w:p>
        </w:tc>
      </w:tr>
      <w:tr w:rsidR="00F8180D" w:rsidRPr="002C3611" w14:paraId="5AADA700" w14:textId="77777777" w:rsidTr="009D238F">
        <w:tc>
          <w:tcPr>
            <w:tcW w:w="499" w:type="dxa"/>
            <w:vMerge w:val="restart"/>
            <w:textDirection w:val="btLr"/>
          </w:tcPr>
          <w:p w14:paraId="21C6FFA9" w14:textId="562C1668" w:rsidR="00F8180D" w:rsidRPr="002C3611" w:rsidRDefault="00F8180D" w:rsidP="00D374B4">
            <w:pPr>
              <w:pStyle w:val="ListParagraph"/>
              <w:numPr>
                <w:ilvl w:val="0"/>
                <w:numId w:val="2"/>
              </w:numPr>
              <w:bidi/>
              <w:ind w:right="113"/>
              <w:jc w:val="center"/>
              <w:rPr>
                <w:rFonts w:asciiTheme="majorBidi" w:hAnsiTheme="majorBidi" w:cstheme="majorBidi"/>
                <w:rtl/>
                <w:lang w:bidi="ar-JO"/>
              </w:rPr>
            </w:pPr>
            <w:r w:rsidRPr="002C3611">
              <w:rPr>
                <w:rFonts w:asciiTheme="majorBidi" w:hAnsiTheme="majorBidi" w:cstheme="majorBidi"/>
                <w:rtl/>
                <w:lang w:bidi="ar-JO"/>
              </w:rPr>
              <w:lastRenderedPageBreak/>
              <w:t>المراقبة البيئية</w:t>
            </w:r>
          </w:p>
        </w:tc>
        <w:tc>
          <w:tcPr>
            <w:tcW w:w="381" w:type="dxa"/>
          </w:tcPr>
          <w:p w14:paraId="6A4AB089" w14:textId="76349CC4" w:rsidR="00F8180D" w:rsidRPr="002C3611" w:rsidRDefault="00F8180D" w:rsidP="00D374B4">
            <w:pPr>
              <w:bidi/>
              <w:rPr>
                <w:rFonts w:asciiTheme="majorBidi" w:hAnsiTheme="majorBidi" w:cstheme="majorBidi"/>
                <w:rtl/>
                <w:lang w:bidi="ar-JO"/>
              </w:rPr>
            </w:pPr>
            <w:r w:rsidRPr="002C3611">
              <w:rPr>
                <w:rFonts w:asciiTheme="majorBidi" w:hAnsiTheme="majorBidi" w:cstheme="majorBidi"/>
                <w:rtl/>
                <w:lang w:bidi="ar-JO"/>
              </w:rPr>
              <w:t>1</w:t>
            </w:r>
          </w:p>
        </w:tc>
        <w:tc>
          <w:tcPr>
            <w:tcW w:w="8470" w:type="dxa"/>
            <w:gridSpan w:val="3"/>
          </w:tcPr>
          <w:p w14:paraId="58B9603B" w14:textId="6FBA0392" w:rsidR="00F8180D" w:rsidRPr="002C3611" w:rsidRDefault="00F8180D" w:rsidP="00634A95">
            <w:pPr>
              <w:pStyle w:val="NormalWeb"/>
              <w:bidi/>
              <w:jc w:val="both"/>
              <w:rPr>
                <w:rFonts w:asciiTheme="majorBidi" w:hAnsiTheme="majorBidi" w:cstheme="majorBidi"/>
              </w:rPr>
            </w:pPr>
            <w:r w:rsidRPr="002C3611">
              <w:rPr>
                <w:rFonts w:asciiTheme="majorBidi" w:hAnsiTheme="majorBidi" w:cstheme="majorBidi"/>
                <w:b/>
                <w:bCs/>
                <w:rtl/>
              </w:rPr>
              <w:t>هل يتولى مجلس الإدارة / فريق الإدارة الرقابة على و/ أو إدارة المخاطر المتصلة بالمناخ ؟</w:t>
            </w:r>
          </w:p>
        </w:tc>
      </w:tr>
      <w:tr w:rsidR="002C3611" w:rsidRPr="002C3611" w14:paraId="74FE6FEC" w14:textId="77777777" w:rsidTr="00D374B4">
        <w:tc>
          <w:tcPr>
            <w:tcW w:w="499" w:type="dxa"/>
            <w:vMerge/>
          </w:tcPr>
          <w:p w14:paraId="27AA69CF" w14:textId="77777777" w:rsidR="00257F0F" w:rsidRPr="002C3611" w:rsidRDefault="00257F0F" w:rsidP="00D374B4">
            <w:pPr>
              <w:pStyle w:val="ListParagraph"/>
              <w:numPr>
                <w:ilvl w:val="0"/>
                <w:numId w:val="2"/>
              </w:numPr>
              <w:bidi/>
              <w:rPr>
                <w:rFonts w:asciiTheme="majorBidi" w:hAnsiTheme="majorBidi" w:cstheme="majorBidi"/>
                <w:rtl/>
                <w:lang w:bidi="ar-JO"/>
              </w:rPr>
            </w:pPr>
          </w:p>
        </w:tc>
        <w:tc>
          <w:tcPr>
            <w:tcW w:w="381" w:type="dxa"/>
          </w:tcPr>
          <w:p w14:paraId="4FA9EC6F" w14:textId="77777777" w:rsidR="00257F0F" w:rsidRPr="002C3611" w:rsidRDefault="00257F0F" w:rsidP="00D374B4">
            <w:pPr>
              <w:bidi/>
              <w:rPr>
                <w:rFonts w:asciiTheme="majorBidi" w:hAnsiTheme="majorBidi" w:cstheme="majorBidi"/>
                <w:rtl/>
                <w:lang w:bidi="ar-JO"/>
              </w:rPr>
            </w:pPr>
          </w:p>
        </w:tc>
        <w:tc>
          <w:tcPr>
            <w:tcW w:w="4280" w:type="dxa"/>
          </w:tcPr>
          <w:p w14:paraId="1AC90060" w14:textId="6A18B70B" w:rsidR="00257F0F" w:rsidRDefault="00257F0F" w:rsidP="00FB034B">
            <w:pPr>
              <w:pStyle w:val="NormalWeb"/>
              <w:bidi/>
              <w:jc w:val="both"/>
              <w:rPr>
                <w:rFonts w:asciiTheme="majorBidi" w:hAnsiTheme="majorBidi" w:cstheme="majorBidi"/>
                <w:rtl/>
              </w:rPr>
            </w:pPr>
            <w:r w:rsidRPr="002C3611">
              <w:rPr>
                <w:rFonts w:asciiTheme="majorBidi" w:hAnsiTheme="majorBidi" w:cstheme="majorBidi"/>
                <w:rtl/>
              </w:rPr>
              <w:t>نعم، يتولى مجلس الإدارة / فريق الإدارة الرقابة على و/أو إدارة المخاطر المتصلة بالمناخ،</w:t>
            </w:r>
            <w:r w:rsidR="00130B57">
              <w:rPr>
                <w:rFonts w:asciiTheme="majorBidi" w:hAnsiTheme="majorBidi" w:cstheme="majorBidi" w:hint="cs"/>
                <w:rtl/>
              </w:rPr>
              <w:t xml:space="preserve"> حيث يوجد خطة لإدارة المخاطر المتصلة بالمناخ والطقس وإجراءات مواجهتها </w:t>
            </w:r>
            <w:r w:rsidRPr="002C3611">
              <w:rPr>
                <w:rFonts w:asciiTheme="majorBidi" w:hAnsiTheme="majorBidi" w:cstheme="majorBidi"/>
                <w:rtl/>
              </w:rPr>
              <w:t xml:space="preserve">وذلك بما يتوافق مع </w:t>
            </w:r>
            <w:r w:rsidRPr="002C3611">
              <w:rPr>
                <w:rStyle w:val="Strong"/>
                <w:rFonts w:asciiTheme="majorBidi" w:hAnsiTheme="majorBidi" w:cstheme="majorBidi"/>
                <w:b w:val="0"/>
                <w:bCs w:val="0"/>
                <w:rtl/>
              </w:rPr>
              <w:t>معيار</w:t>
            </w:r>
            <w:r w:rsidRPr="002C3611">
              <w:rPr>
                <w:rStyle w:val="Strong"/>
                <w:rFonts w:asciiTheme="majorBidi" w:hAnsiTheme="majorBidi" w:cstheme="majorBidi"/>
                <w:b w:val="0"/>
                <w:bCs w:val="0"/>
              </w:rPr>
              <w:t xml:space="preserve"> GRI 2: </w:t>
            </w:r>
            <w:r w:rsidRPr="002C3611">
              <w:rPr>
                <w:rStyle w:val="Strong"/>
                <w:rFonts w:asciiTheme="majorBidi" w:hAnsiTheme="majorBidi" w:cstheme="majorBidi"/>
                <w:b w:val="0"/>
                <w:bCs w:val="0"/>
                <w:rtl/>
              </w:rPr>
              <w:t>الإفصاحات العامة (2021)، الإفصاح 12-2</w:t>
            </w:r>
            <w:r w:rsidRPr="002C3611">
              <w:rPr>
                <w:rFonts w:asciiTheme="majorBidi" w:hAnsiTheme="majorBidi" w:cstheme="majorBidi"/>
                <w:b/>
                <w:bCs/>
                <w:rtl/>
              </w:rPr>
              <w:t>،</w:t>
            </w:r>
            <w:r w:rsidRPr="002C3611">
              <w:rPr>
                <w:rFonts w:asciiTheme="majorBidi" w:hAnsiTheme="majorBidi" w:cstheme="majorBidi"/>
                <w:rtl/>
              </w:rPr>
              <w:t xml:space="preserve"> </w:t>
            </w:r>
            <w:r w:rsidR="00FB034B">
              <w:rPr>
                <w:rFonts w:asciiTheme="majorBidi" w:hAnsiTheme="majorBidi" w:cstheme="majorBidi" w:hint="cs"/>
                <w:rtl/>
              </w:rPr>
              <w:t xml:space="preserve"> ويوجد سياسة متعلقة بإدارة المخاطر والمتعلقة بالمناخ تتضمن مخاطر الحريق الناتج عن اشتعال الأعشاب ومخاطر العواصف والغبار ومخاطر ضربات الشمس ومخاطر الأمطار والسيول و الثلوج </w:t>
            </w:r>
            <w:r w:rsidR="00130B57">
              <w:rPr>
                <w:rFonts w:asciiTheme="majorBidi" w:hAnsiTheme="majorBidi" w:cstheme="majorBidi" w:hint="cs"/>
                <w:rtl/>
              </w:rPr>
              <w:t>و</w:t>
            </w:r>
            <w:r w:rsidRPr="002C3611">
              <w:rPr>
                <w:rFonts w:asciiTheme="majorBidi" w:hAnsiTheme="majorBidi" w:cstheme="majorBidi"/>
                <w:rtl/>
              </w:rPr>
              <w:t>تقييم تأثيراتها، ووضع استراتيجيات مناسبة للتخفيف من هذه المخاطر وضمان استدامة العمليات</w:t>
            </w:r>
            <w:r w:rsidRPr="002C3611">
              <w:rPr>
                <w:rFonts w:asciiTheme="majorBidi" w:hAnsiTheme="majorBidi" w:cstheme="majorBidi"/>
              </w:rPr>
              <w:t>.</w:t>
            </w:r>
            <w:r w:rsidR="00634A95">
              <w:rPr>
                <w:rFonts w:asciiTheme="majorBidi" w:hAnsiTheme="majorBidi" w:cstheme="majorBidi" w:hint="cs"/>
                <w:rtl/>
              </w:rPr>
              <w:t xml:space="preserve"> </w:t>
            </w:r>
          </w:p>
          <w:p w14:paraId="44E04E0B" w14:textId="09BC281B" w:rsidR="00634A95" w:rsidRPr="002C3611" w:rsidRDefault="00634A95" w:rsidP="00634A95">
            <w:pPr>
              <w:pStyle w:val="NormalWeb"/>
              <w:bidi/>
              <w:jc w:val="both"/>
              <w:rPr>
                <w:rFonts w:asciiTheme="majorBidi" w:hAnsiTheme="majorBidi" w:cstheme="majorBidi"/>
                <w:rtl/>
              </w:rPr>
            </w:pPr>
          </w:p>
        </w:tc>
        <w:tc>
          <w:tcPr>
            <w:tcW w:w="4190" w:type="dxa"/>
            <w:gridSpan w:val="2"/>
          </w:tcPr>
          <w:p w14:paraId="6C1ECF2A" w14:textId="1F5C602E" w:rsidR="00257F0F" w:rsidRPr="002C3611" w:rsidRDefault="00FB034B" w:rsidP="00FB034B">
            <w:pPr>
              <w:pStyle w:val="NormalWeb"/>
              <w:jc w:val="both"/>
              <w:rPr>
                <w:rFonts w:asciiTheme="majorBidi" w:hAnsiTheme="majorBidi" w:cstheme="majorBidi"/>
              </w:rPr>
            </w:pPr>
            <w:r w:rsidRPr="00FB034B">
              <w:rPr>
                <w:rFonts w:asciiTheme="majorBidi" w:hAnsiTheme="majorBidi" w:cstheme="majorBidi"/>
              </w:rPr>
              <w:t xml:space="preserve">Yes, the Board of Directors / </w:t>
            </w:r>
            <w:r>
              <w:rPr>
                <w:rFonts w:asciiTheme="majorBidi" w:hAnsiTheme="majorBidi" w:cstheme="majorBidi"/>
              </w:rPr>
              <w:t>m</w:t>
            </w:r>
            <w:r w:rsidRPr="00FB034B">
              <w:rPr>
                <w:rFonts w:asciiTheme="majorBidi" w:hAnsiTheme="majorBidi" w:cstheme="majorBidi"/>
              </w:rPr>
              <w:t xml:space="preserve">anagement </w:t>
            </w:r>
            <w:r>
              <w:rPr>
                <w:rFonts w:asciiTheme="majorBidi" w:hAnsiTheme="majorBidi" w:cstheme="majorBidi"/>
              </w:rPr>
              <w:t>t</w:t>
            </w:r>
            <w:r w:rsidRPr="00FB034B">
              <w:rPr>
                <w:rFonts w:asciiTheme="majorBidi" w:hAnsiTheme="majorBidi" w:cstheme="majorBidi"/>
              </w:rPr>
              <w:t>eam undertakes the oversight and/or management of climate-related risks. A climate and weather–related risk management plan and response procedures are in place, in alignment with GRI Standard 2: General Disclosures (2021), Disclosure 12-2. There is also a climate-related risk management policy that includes risks such as fires resulting from dry grass ignition, storms and dust, heatstroke, rainfall, floods, and snow, along with an assessment of their impacts. Appropriate strategies have been developed to mitigate these risks and ensure the sustainability of operations.</w:t>
            </w:r>
          </w:p>
        </w:tc>
      </w:tr>
      <w:tr w:rsidR="002C3611" w:rsidRPr="002C3611" w14:paraId="3D578FE5" w14:textId="77777777" w:rsidTr="00D374B4">
        <w:tc>
          <w:tcPr>
            <w:tcW w:w="499" w:type="dxa"/>
            <w:vMerge/>
          </w:tcPr>
          <w:p w14:paraId="0E93B8E1" w14:textId="77777777" w:rsidR="00257F0F" w:rsidRPr="002C3611" w:rsidRDefault="00257F0F" w:rsidP="00D374B4">
            <w:pPr>
              <w:pStyle w:val="ListParagraph"/>
              <w:numPr>
                <w:ilvl w:val="0"/>
                <w:numId w:val="2"/>
              </w:numPr>
              <w:bidi/>
              <w:rPr>
                <w:rFonts w:asciiTheme="majorBidi" w:hAnsiTheme="majorBidi" w:cstheme="majorBidi"/>
                <w:rtl/>
                <w:lang w:bidi="ar-JO"/>
              </w:rPr>
            </w:pPr>
          </w:p>
        </w:tc>
        <w:tc>
          <w:tcPr>
            <w:tcW w:w="381" w:type="dxa"/>
          </w:tcPr>
          <w:p w14:paraId="54285978" w14:textId="230E17BF" w:rsidR="00257F0F" w:rsidRPr="002C3611" w:rsidRDefault="00257F0F" w:rsidP="00D374B4">
            <w:pPr>
              <w:bidi/>
              <w:rPr>
                <w:rFonts w:asciiTheme="majorBidi" w:hAnsiTheme="majorBidi" w:cstheme="majorBidi"/>
                <w:rtl/>
                <w:lang w:bidi="ar-JO"/>
              </w:rPr>
            </w:pPr>
            <w:r w:rsidRPr="002C3611">
              <w:rPr>
                <w:rFonts w:asciiTheme="majorBidi" w:hAnsiTheme="majorBidi" w:cstheme="majorBidi"/>
                <w:rtl/>
                <w:lang w:bidi="ar-JO"/>
              </w:rPr>
              <w:t>2</w:t>
            </w:r>
          </w:p>
        </w:tc>
        <w:tc>
          <w:tcPr>
            <w:tcW w:w="8470" w:type="dxa"/>
            <w:gridSpan w:val="3"/>
          </w:tcPr>
          <w:p w14:paraId="4BCAC795" w14:textId="2D153E91" w:rsidR="00257F0F" w:rsidRPr="002C3611" w:rsidRDefault="00257F0F" w:rsidP="00D374B4">
            <w:pPr>
              <w:pStyle w:val="NormalWeb"/>
              <w:bidi/>
              <w:jc w:val="both"/>
              <w:rPr>
                <w:rFonts w:asciiTheme="majorBidi" w:hAnsiTheme="majorBidi" w:cstheme="majorBidi"/>
              </w:rPr>
            </w:pPr>
            <w:r w:rsidRPr="002C3611">
              <w:rPr>
                <w:rFonts w:asciiTheme="majorBidi" w:hAnsiTheme="majorBidi" w:cstheme="majorBidi"/>
                <w:b/>
                <w:bCs/>
                <w:rtl/>
              </w:rPr>
              <w:t>هل يتولى مجلس الإدارة / فريق الإدارة الرقابة على و/ أو إدارة مسائل أخرى في مجال الاستدامة؟</w:t>
            </w:r>
          </w:p>
        </w:tc>
      </w:tr>
      <w:tr w:rsidR="002C3611" w:rsidRPr="002C3611" w14:paraId="23D6950F" w14:textId="77777777" w:rsidTr="00D374B4">
        <w:tc>
          <w:tcPr>
            <w:tcW w:w="499" w:type="dxa"/>
            <w:vMerge/>
          </w:tcPr>
          <w:p w14:paraId="1EFECBB7" w14:textId="77777777" w:rsidR="00257F0F" w:rsidRPr="002C3611" w:rsidRDefault="00257F0F" w:rsidP="00D374B4">
            <w:pPr>
              <w:pStyle w:val="ListParagraph"/>
              <w:numPr>
                <w:ilvl w:val="0"/>
                <w:numId w:val="2"/>
              </w:numPr>
              <w:bidi/>
              <w:rPr>
                <w:rFonts w:asciiTheme="majorBidi" w:hAnsiTheme="majorBidi" w:cstheme="majorBidi"/>
                <w:rtl/>
                <w:lang w:bidi="ar-JO"/>
              </w:rPr>
            </w:pPr>
          </w:p>
        </w:tc>
        <w:tc>
          <w:tcPr>
            <w:tcW w:w="381" w:type="dxa"/>
          </w:tcPr>
          <w:p w14:paraId="2FD9DB83" w14:textId="77777777" w:rsidR="00257F0F" w:rsidRPr="002C3611" w:rsidRDefault="00257F0F" w:rsidP="00D374B4">
            <w:pPr>
              <w:bidi/>
              <w:rPr>
                <w:rFonts w:asciiTheme="majorBidi" w:hAnsiTheme="majorBidi" w:cstheme="majorBidi"/>
                <w:rtl/>
                <w:lang w:bidi="ar-JO"/>
              </w:rPr>
            </w:pPr>
          </w:p>
        </w:tc>
        <w:tc>
          <w:tcPr>
            <w:tcW w:w="4280" w:type="dxa"/>
          </w:tcPr>
          <w:p w14:paraId="53C6F4A0" w14:textId="76C64CDA" w:rsidR="00257F0F" w:rsidRPr="00F8180D" w:rsidRDefault="00257F0F" w:rsidP="00D374B4">
            <w:pPr>
              <w:pStyle w:val="NormalWeb"/>
              <w:bidi/>
              <w:jc w:val="both"/>
              <w:rPr>
                <w:rFonts w:asciiTheme="majorBidi" w:hAnsiTheme="majorBidi" w:cstheme="majorBidi"/>
                <w:b/>
                <w:bCs/>
                <w:rtl/>
                <w:lang w:bidi="ar-JO"/>
              </w:rPr>
            </w:pPr>
            <w:r w:rsidRPr="002C3611">
              <w:rPr>
                <w:rFonts w:asciiTheme="majorBidi" w:hAnsiTheme="majorBidi" w:cstheme="majorBidi"/>
                <w:rtl/>
              </w:rPr>
              <w:t>نعم، يتولى مجلس الإدارة / فريق الإدارة الرقابة على و/أو إدارة مسائل أخرى في مجال الاستدامة، وذلك بما يتوافق مع</w:t>
            </w:r>
            <w:r w:rsidRPr="002C3611">
              <w:rPr>
                <w:rFonts w:asciiTheme="majorBidi" w:hAnsiTheme="majorBidi" w:cstheme="majorBidi"/>
                <w:b/>
                <w:bCs/>
                <w:rtl/>
              </w:rPr>
              <w:t xml:space="preserve"> </w:t>
            </w:r>
            <w:r w:rsidRPr="002C3611">
              <w:rPr>
                <w:rStyle w:val="Strong"/>
                <w:rFonts w:asciiTheme="majorBidi" w:hAnsiTheme="majorBidi" w:cstheme="majorBidi"/>
                <w:b w:val="0"/>
                <w:bCs w:val="0"/>
                <w:rtl/>
              </w:rPr>
              <w:t>معيار</w:t>
            </w:r>
            <w:r w:rsidRPr="002C3611">
              <w:rPr>
                <w:rStyle w:val="Strong"/>
                <w:rFonts w:asciiTheme="majorBidi" w:hAnsiTheme="majorBidi" w:cstheme="majorBidi"/>
                <w:b w:val="0"/>
                <w:bCs w:val="0"/>
              </w:rPr>
              <w:t xml:space="preserve"> GRI 2: </w:t>
            </w:r>
            <w:r w:rsidRPr="002C3611">
              <w:rPr>
                <w:rStyle w:val="Strong"/>
                <w:rFonts w:asciiTheme="majorBidi" w:hAnsiTheme="majorBidi" w:cstheme="majorBidi"/>
                <w:b w:val="0"/>
                <w:bCs w:val="0"/>
                <w:rtl/>
              </w:rPr>
              <w:t>الإفصاحات العامة (2021)، الإفصاح 12-2</w:t>
            </w:r>
            <w:r w:rsidRPr="002C3611">
              <w:rPr>
                <w:rFonts w:asciiTheme="majorBidi" w:hAnsiTheme="majorBidi" w:cstheme="majorBidi"/>
                <w:b/>
                <w:bCs/>
                <w:rtl/>
              </w:rPr>
              <w:t xml:space="preserve">، </w:t>
            </w:r>
            <w:r w:rsidRPr="002C3611">
              <w:rPr>
                <w:rFonts w:asciiTheme="majorBidi" w:hAnsiTheme="majorBidi" w:cstheme="majorBidi"/>
                <w:rtl/>
              </w:rPr>
              <w:t>حيث يشمل ذلك متابعة المبادرات البيئية والاجتماعية والحوكمة، وتقييم الأداء الاستدامي، ووضع السياسات والاستراتيجيات المناسبة لتعزيز الممارسات المستدامة وضمان تأثير إيجابي طويل الأمد</w:t>
            </w:r>
            <w:r w:rsidRPr="002C3611">
              <w:rPr>
                <w:rFonts w:asciiTheme="majorBidi" w:hAnsiTheme="majorBidi" w:cstheme="majorBidi"/>
              </w:rPr>
              <w:t>.</w:t>
            </w:r>
            <w:r w:rsidR="00F8180D">
              <w:rPr>
                <w:rFonts w:asciiTheme="majorBidi" w:hAnsiTheme="majorBidi" w:cstheme="majorBidi"/>
              </w:rPr>
              <w:t xml:space="preserve"> </w:t>
            </w:r>
            <w:r w:rsidR="00F8180D">
              <w:rPr>
                <w:rFonts w:asciiTheme="majorBidi" w:hAnsiTheme="majorBidi" w:cstheme="majorBidi" w:hint="cs"/>
                <w:rtl/>
                <w:lang w:bidi="ar-JO"/>
              </w:rPr>
              <w:t xml:space="preserve"> ويوجد لجنة مشكلة من عدد من أعضاء مجلس الادارة وآخرين من ذوي الاختصاص لهذه الغاية.</w:t>
            </w:r>
          </w:p>
        </w:tc>
        <w:tc>
          <w:tcPr>
            <w:tcW w:w="4190" w:type="dxa"/>
            <w:gridSpan w:val="2"/>
          </w:tcPr>
          <w:p w14:paraId="12A37545" w14:textId="3680CC87" w:rsidR="00257F0F" w:rsidRPr="002C3611" w:rsidRDefault="00F8180D" w:rsidP="00D374B4">
            <w:pPr>
              <w:pStyle w:val="NormalWeb"/>
              <w:jc w:val="both"/>
              <w:rPr>
                <w:rFonts w:asciiTheme="majorBidi" w:hAnsiTheme="majorBidi" w:cstheme="majorBidi"/>
              </w:rPr>
            </w:pPr>
            <w:r w:rsidRPr="00F8180D">
              <w:rPr>
                <w:rFonts w:asciiTheme="majorBidi" w:hAnsiTheme="majorBidi" w:cstheme="majorBidi"/>
              </w:rPr>
              <w:t>Yes, the Board of Directors / Management Team oversees and/or manages other sustainability-related matters in accordance with GRI Standard 2: General Disclosures (2021), Disclosure 12-2. This includes monitoring environmental, social, and governance (ESG) initiatives, assessing sustainability performance, and developing appropriate policies and strategies to enhance sustainable practices and ensure a positive long-term impact. A committee has been established for this purpose, comprising a number of Board members and other subject-matter experts.</w:t>
            </w:r>
          </w:p>
        </w:tc>
      </w:tr>
      <w:tr w:rsidR="002C3611" w:rsidRPr="002C3611" w14:paraId="60DCFA15" w14:textId="77777777" w:rsidTr="00D374B4">
        <w:tc>
          <w:tcPr>
            <w:tcW w:w="499" w:type="dxa"/>
            <w:vMerge w:val="restart"/>
            <w:textDirection w:val="btLr"/>
          </w:tcPr>
          <w:p w14:paraId="6E1533E9" w14:textId="70DE0A06" w:rsidR="00257F0F" w:rsidRPr="002C3611" w:rsidRDefault="00257F0F" w:rsidP="00D374B4">
            <w:pPr>
              <w:ind w:left="113" w:right="113"/>
              <w:jc w:val="center"/>
              <w:rPr>
                <w:rFonts w:asciiTheme="majorBidi" w:hAnsiTheme="majorBidi" w:cstheme="majorBidi"/>
                <w:b/>
                <w:bCs/>
                <w:rtl/>
                <w:lang w:bidi="ar-JO"/>
              </w:rPr>
            </w:pPr>
            <w:r w:rsidRPr="002C3611">
              <w:rPr>
                <w:rFonts w:asciiTheme="majorBidi" w:hAnsiTheme="majorBidi" w:cstheme="majorBidi"/>
                <w:b/>
                <w:bCs/>
                <w:rtl/>
                <w:lang w:bidi="ar-JO"/>
              </w:rPr>
              <w:t>6. الامتثال البيئي</w:t>
            </w:r>
          </w:p>
        </w:tc>
        <w:tc>
          <w:tcPr>
            <w:tcW w:w="381" w:type="dxa"/>
          </w:tcPr>
          <w:p w14:paraId="3E755586" w14:textId="2F89E8AF" w:rsidR="00257F0F" w:rsidRPr="002C3611" w:rsidRDefault="00257F0F" w:rsidP="00D374B4">
            <w:pPr>
              <w:bidi/>
              <w:rPr>
                <w:rFonts w:asciiTheme="majorBidi" w:hAnsiTheme="majorBidi" w:cstheme="majorBidi"/>
                <w:rtl/>
                <w:lang w:bidi="ar-JO"/>
              </w:rPr>
            </w:pPr>
            <w:r w:rsidRPr="002C3611">
              <w:rPr>
                <w:rFonts w:asciiTheme="majorBidi" w:hAnsiTheme="majorBidi" w:cstheme="majorBidi"/>
                <w:rtl/>
                <w:lang w:bidi="ar-JO"/>
              </w:rPr>
              <w:t>1</w:t>
            </w:r>
          </w:p>
        </w:tc>
        <w:tc>
          <w:tcPr>
            <w:tcW w:w="8470" w:type="dxa"/>
            <w:gridSpan w:val="3"/>
          </w:tcPr>
          <w:p w14:paraId="6F09AA73" w14:textId="4FC39497" w:rsidR="00257F0F" w:rsidRPr="002C3611" w:rsidRDefault="00257F0F" w:rsidP="00D374B4">
            <w:pPr>
              <w:pStyle w:val="NormalWeb"/>
              <w:bidi/>
              <w:jc w:val="both"/>
              <w:rPr>
                <w:rFonts w:asciiTheme="majorBidi" w:hAnsiTheme="majorBidi" w:cstheme="majorBidi"/>
              </w:rPr>
            </w:pPr>
            <w:r w:rsidRPr="002C3611">
              <w:rPr>
                <w:rFonts w:asciiTheme="majorBidi" w:hAnsiTheme="majorBidi" w:cstheme="majorBidi"/>
                <w:b/>
                <w:bCs/>
                <w:rtl/>
              </w:rPr>
              <w:t>هل تلتزم الشركة بالقوانين والتشريعات البيئية المحلية والدولية؟</w:t>
            </w:r>
          </w:p>
        </w:tc>
      </w:tr>
      <w:tr w:rsidR="002C3611" w:rsidRPr="002C3611" w14:paraId="3063B211" w14:textId="77777777" w:rsidTr="00D374B4">
        <w:tc>
          <w:tcPr>
            <w:tcW w:w="499" w:type="dxa"/>
            <w:vMerge/>
          </w:tcPr>
          <w:p w14:paraId="728101B7" w14:textId="77777777" w:rsidR="00257F0F" w:rsidRPr="002C3611" w:rsidRDefault="00257F0F" w:rsidP="00D374B4">
            <w:pPr>
              <w:pStyle w:val="ListParagraph"/>
              <w:numPr>
                <w:ilvl w:val="0"/>
                <w:numId w:val="2"/>
              </w:numPr>
              <w:bidi/>
              <w:rPr>
                <w:rFonts w:asciiTheme="majorBidi" w:hAnsiTheme="majorBidi" w:cstheme="majorBidi"/>
                <w:rtl/>
                <w:lang w:bidi="ar-JO"/>
              </w:rPr>
            </w:pPr>
          </w:p>
        </w:tc>
        <w:tc>
          <w:tcPr>
            <w:tcW w:w="381" w:type="dxa"/>
          </w:tcPr>
          <w:p w14:paraId="5A2BB5D3" w14:textId="77777777" w:rsidR="00257F0F" w:rsidRPr="002C3611" w:rsidRDefault="00257F0F" w:rsidP="00D374B4">
            <w:pPr>
              <w:bidi/>
              <w:rPr>
                <w:rFonts w:asciiTheme="majorBidi" w:hAnsiTheme="majorBidi" w:cstheme="majorBidi"/>
                <w:rtl/>
                <w:lang w:bidi="ar-JO"/>
              </w:rPr>
            </w:pPr>
          </w:p>
        </w:tc>
        <w:tc>
          <w:tcPr>
            <w:tcW w:w="4280" w:type="dxa"/>
          </w:tcPr>
          <w:p w14:paraId="4F2BA2E8" w14:textId="77777777" w:rsidR="00257F0F" w:rsidRPr="002C3611" w:rsidRDefault="00257F0F" w:rsidP="00D374B4">
            <w:pPr>
              <w:pStyle w:val="NormalWeb"/>
              <w:bidi/>
              <w:jc w:val="both"/>
              <w:rPr>
                <w:rFonts w:asciiTheme="majorBidi" w:hAnsiTheme="majorBidi" w:cstheme="majorBidi"/>
              </w:rPr>
            </w:pPr>
            <w:r w:rsidRPr="002C3611">
              <w:rPr>
                <w:rFonts w:asciiTheme="majorBidi" w:hAnsiTheme="majorBidi" w:cstheme="majorBidi"/>
                <w:rtl/>
              </w:rPr>
              <w:t xml:space="preserve">نعم، تلتزم الشركة بالقوانين والتشريعات البيئية المحلية والدولية، وذلك بما يتوافق مع </w:t>
            </w:r>
            <w:r w:rsidRPr="002C3611">
              <w:rPr>
                <w:rStyle w:val="Strong"/>
                <w:rFonts w:asciiTheme="majorBidi" w:hAnsiTheme="majorBidi" w:cstheme="majorBidi"/>
                <w:b w:val="0"/>
                <w:bCs w:val="0"/>
                <w:rtl/>
              </w:rPr>
              <w:t>معيار</w:t>
            </w:r>
            <w:r w:rsidRPr="002C3611">
              <w:rPr>
                <w:rStyle w:val="Strong"/>
                <w:rFonts w:asciiTheme="majorBidi" w:hAnsiTheme="majorBidi" w:cstheme="majorBidi"/>
                <w:b w:val="0"/>
                <w:bCs w:val="0"/>
              </w:rPr>
              <w:t xml:space="preserve"> GRI 2: </w:t>
            </w:r>
            <w:r w:rsidRPr="002C3611">
              <w:rPr>
                <w:rStyle w:val="Strong"/>
                <w:rFonts w:asciiTheme="majorBidi" w:hAnsiTheme="majorBidi" w:cstheme="majorBidi"/>
                <w:b w:val="0"/>
                <w:bCs w:val="0"/>
                <w:rtl/>
              </w:rPr>
              <w:t>الإفصاحات العامة (2021)، الإفصاح 2-27</w:t>
            </w:r>
            <w:r w:rsidRPr="002C3611">
              <w:rPr>
                <w:rFonts w:asciiTheme="majorBidi" w:hAnsiTheme="majorBidi" w:cstheme="majorBidi"/>
                <w:b/>
                <w:bCs/>
                <w:rtl/>
              </w:rPr>
              <w:t>،</w:t>
            </w:r>
            <w:r w:rsidRPr="002C3611">
              <w:rPr>
                <w:rFonts w:asciiTheme="majorBidi" w:hAnsiTheme="majorBidi" w:cstheme="majorBidi"/>
                <w:rtl/>
              </w:rPr>
              <w:t xml:space="preserve"> حيث يتم متابعة الامتثال للتشريعات البيئية، وتطبيق السياسات والإجراءات اللازمة لضمان الالتزام، وتقليل المخاطر القانونية والبيئية، وتعزيز الممارسات المستدامة</w:t>
            </w:r>
            <w:r w:rsidRPr="002C3611">
              <w:rPr>
                <w:rFonts w:asciiTheme="majorBidi" w:hAnsiTheme="majorBidi" w:cstheme="majorBidi"/>
              </w:rPr>
              <w:t>.</w:t>
            </w:r>
          </w:p>
          <w:p w14:paraId="59EB52AA" w14:textId="77777777" w:rsidR="00257F0F" w:rsidRPr="002C3611" w:rsidRDefault="00257F0F" w:rsidP="00D374B4">
            <w:pPr>
              <w:bidi/>
              <w:jc w:val="both"/>
              <w:rPr>
                <w:rFonts w:asciiTheme="majorBidi" w:eastAsia="Times New Roman" w:hAnsiTheme="majorBidi" w:cstheme="majorBidi"/>
                <w:b/>
                <w:bCs/>
                <w:sz w:val="24"/>
                <w:szCs w:val="24"/>
                <w:rtl/>
              </w:rPr>
            </w:pPr>
          </w:p>
        </w:tc>
        <w:tc>
          <w:tcPr>
            <w:tcW w:w="4190" w:type="dxa"/>
            <w:gridSpan w:val="2"/>
          </w:tcPr>
          <w:p w14:paraId="33CF3CFE" w14:textId="7BA0495B" w:rsidR="00257F0F" w:rsidRPr="002C3611" w:rsidRDefault="00257F0F" w:rsidP="00D374B4">
            <w:pPr>
              <w:pStyle w:val="NormalWeb"/>
              <w:rPr>
                <w:rFonts w:asciiTheme="majorBidi" w:hAnsiTheme="majorBidi" w:cstheme="majorBidi"/>
              </w:rPr>
            </w:pPr>
            <w:r w:rsidRPr="002C3611">
              <w:rPr>
                <w:rFonts w:asciiTheme="majorBidi" w:hAnsiTheme="majorBidi" w:cstheme="majorBidi"/>
              </w:rPr>
              <w:t>Yes, the company complies with local and international environmental laws and regulations, in accordance with</w:t>
            </w:r>
            <w:r w:rsidRPr="002C3611">
              <w:rPr>
                <w:rFonts w:asciiTheme="majorBidi" w:hAnsiTheme="majorBidi" w:cstheme="majorBidi"/>
                <w:b/>
                <w:bCs/>
              </w:rPr>
              <w:t xml:space="preserve"> </w:t>
            </w:r>
            <w:r w:rsidRPr="002C3611">
              <w:rPr>
                <w:rStyle w:val="Strong"/>
                <w:rFonts w:asciiTheme="majorBidi" w:hAnsiTheme="majorBidi" w:cstheme="majorBidi"/>
                <w:b w:val="0"/>
                <w:bCs w:val="0"/>
              </w:rPr>
              <w:t>GRI 2: General Disclosures (2021), Disclosure 2-27</w:t>
            </w:r>
            <w:r w:rsidRPr="002C3611">
              <w:rPr>
                <w:rFonts w:asciiTheme="majorBidi" w:hAnsiTheme="majorBidi" w:cstheme="majorBidi"/>
                <w:b/>
                <w:bCs/>
              </w:rPr>
              <w:t>,</w:t>
            </w:r>
            <w:r w:rsidRPr="002C3611">
              <w:rPr>
                <w:rFonts w:asciiTheme="majorBidi" w:hAnsiTheme="majorBidi" w:cstheme="majorBidi"/>
              </w:rPr>
              <w:t xml:space="preserve"> by monitoring legal compliance, implementing necessary policies and procedures to ensure adherence, reducing legal and environmental risks, and promoting sustainable practices.</w:t>
            </w:r>
          </w:p>
        </w:tc>
      </w:tr>
      <w:tr w:rsidR="002C3611" w:rsidRPr="002C3611" w14:paraId="0525C593" w14:textId="77777777" w:rsidTr="00D374B4">
        <w:tc>
          <w:tcPr>
            <w:tcW w:w="499" w:type="dxa"/>
            <w:vMerge/>
          </w:tcPr>
          <w:p w14:paraId="1F042ED2" w14:textId="77777777" w:rsidR="00257F0F" w:rsidRPr="002C3611" w:rsidRDefault="00257F0F" w:rsidP="00D374B4">
            <w:pPr>
              <w:pStyle w:val="ListParagraph"/>
              <w:numPr>
                <w:ilvl w:val="0"/>
                <w:numId w:val="2"/>
              </w:numPr>
              <w:bidi/>
              <w:rPr>
                <w:rFonts w:asciiTheme="majorBidi" w:hAnsiTheme="majorBidi" w:cstheme="majorBidi"/>
                <w:rtl/>
                <w:lang w:bidi="ar-JO"/>
              </w:rPr>
            </w:pPr>
          </w:p>
        </w:tc>
        <w:tc>
          <w:tcPr>
            <w:tcW w:w="381" w:type="dxa"/>
          </w:tcPr>
          <w:p w14:paraId="7E84F3F8" w14:textId="1D28510E" w:rsidR="00257F0F" w:rsidRPr="002C3611" w:rsidRDefault="00257F0F" w:rsidP="00D374B4">
            <w:pPr>
              <w:bidi/>
              <w:rPr>
                <w:rFonts w:asciiTheme="majorBidi" w:hAnsiTheme="majorBidi" w:cstheme="majorBidi"/>
                <w:rtl/>
                <w:lang w:bidi="ar-JO"/>
              </w:rPr>
            </w:pPr>
            <w:r w:rsidRPr="002C3611">
              <w:rPr>
                <w:rFonts w:asciiTheme="majorBidi" w:hAnsiTheme="majorBidi" w:cstheme="majorBidi"/>
                <w:rtl/>
                <w:lang w:bidi="ar-JO"/>
              </w:rPr>
              <w:t>2</w:t>
            </w:r>
          </w:p>
        </w:tc>
        <w:tc>
          <w:tcPr>
            <w:tcW w:w="8470" w:type="dxa"/>
            <w:gridSpan w:val="3"/>
          </w:tcPr>
          <w:p w14:paraId="38EA0745" w14:textId="5A96BE2B" w:rsidR="00257F0F" w:rsidRPr="002C3611" w:rsidRDefault="00257F0F" w:rsidP="00D374B4">
            <w:pPr>
              <w:pStyle w:val="NormalWeb"/>
              <w:bidi/>
              <w:jc w:val="both"/>
              <w:rPr>
                <w:rFonts w:asciiTheme="majorBidi" w:hAnsiTheme="majorBidi" w:cstheme="majorBidi"/>
              </w:rPr>
            </w:pPr>
            <w:r w:rsidRPr="002C3611">
              <w:rPr>
                <w:rFonts w:asciiTheme="majorBidi" w:hAnsiTheme="majorBidi" w:cstheme="majorBidi"/>
                <w:b/>
                <w:bCs/>
                <w:rtl/>
              </w:rPr>
              <w:t>هل تم فرض أي غرامات بيئية على الشركات خلال الثلاث سنوات الماضية؟</w:t>
            </w:r>
          </w:p>
        </w:tc>
      </w:tr>
      <w:tr w:rsidR="002C3611" w:rsidRPr="002C3611" w14:paraId="050BD33D" w14:textId="77777777" w:rsidTr="00D374B4">
        <w:tc>
          <w:tcPr>
            <w:tcW w:w="499" w:type="dxa"/>
            <w:vMerge/>
          </w:tcPr>
          <w:p w14:paraId="03610C50" w14:textId="77777777" w:rsidR="00257F0F" w:rsidRPr="002C3611" w:rsidRDefault="00257F0F" w:rsidP="00D374B4">
            <w:pPr>
              <w:pStyle w:val="ListParagraph"/>
              <w:numPr>
                <w:ilvl w:val="0"/>
                <w:numId w:val="2"/>
              </w:numPr>
              <w:bidi/>
              <w:rPr>
                <w:rFonts w:asciiTheme="majorBidi" w:hAnsiTheme="majorBidi" w:cstheme="majorBidi"/>
                <w:rtl/>
                <w:lang w:bidi="ar-JO"/>
              </w:rPr>
            </w:pPr>
          </w:p>
        </w:tc>
        <w:tc>
          <w:tcPr>
            <w:tcW w:w="381" w:type="dxa"/>
          </w:tcPr>
          <w:p w14:paraId="3D2215C1" w14:textId="77777777" w:rsidR="00257F0F" w:rsidRPr="002C3611" w:rsidRDefault="00257F0F" w:rsidP="00D374B4">
            <w:pPr>
              <w:bidi/>
              <w:rPr>
                <w:rFonts w:asciiTheme="majorBidi" w:hAnsiTheme="majorBidi" w:cstheme="majorBidi"/>
                <w:rtl/>
                <w:lang w:bidi="ar-JO"/>
              </w:rPr>
            </w:pPr>
          </w:p>
        </w:tc>
        <w:tc>
          <w:tcPr>
            <w:tcW w:w="4280" w:type="dxa"/>
          </w:tcPr>
          <w:p w14:paraId="5FA96BE5" w14:textId="20C4BFF5" w:rsidR="00257F0F" w:rsidRPr="002C3611" w:rsidRDefault="00257F0F" w:rsidP="00D374B4">
            <w:pPr>
              <w:pStyle w:val="NormalWeb"/>
              <w:bidi/>
              <w:jc w:val="both"/>
              <w:rPr>
                <w:rFonts w:asciiTheme="majorBidi" w:hAnsiTheme="majorBidi" w:cstheme="majorBidi"/>
                <w:rtl/>
              </w:rPr>
            </w:pPr>
            <w:r w:rsidRPr="002C3611">
              <w:rPr>
                <w:rFonts w:asciiTheme="majorBidi" w:hAnsiTheme="majorBidi" w:cstheme="majorBidi"/>
                <w:rtl/>
              </w:rPr>
              <w:t xml:space="preserve">لا، لم يتم فرض أي غرامات بيئية على الشركة خلال الثلاث سنوات الماضية، وذلك بما يتوافق مع </w:t>
            </w:r>
            <w:r w:rsidRPr="002C3611">
              <w:rPr>
                <w:rStyle w:val="Strong"/>
                <w:rFonts w:asciiTheme="majorBidi" w:hAnsiTheme="majorBidi" w:cstheme="majorBidi"/>
                <w:b w:val="0"/>
                <w:bCs w:val="0"/>
                <w:rtl/>
              </w:rPr>
              <w:t>معيار</w:t>
            </w:r>
            <w:r w:rsidRPr="002C3611">
              <w:rPr>
                <w:rStyle w:val="Strong"/>
                <w:rFonts w:asciiTheme="majorBidi" w:hAnsiTheme="majorBidi" w:cstheme="majorBidi"/>
                <w:b w:val="0"/>
                <w:bCs w:val="0"/>
              </w:rPr>
              <w:t xml:space="preserve"> GRI 2: </w:t>
            </w:r>
            <w:r w:rsidRPr="002C3611">
              <w:rPr>
                <w:rStyle w:val="Strong"/>
                <w:rFonts w:asciiTheme="majorBidi" w:hAnsiTheme="majorBidi" w:cstheme="majorBidi"/>
                <w:b w:val="0"/>
                <w:bCs w:val="0"/>
                <w:rtl/>
              </w:rPr>
              <w:t>الإفصاحات العامة (2021)، الإفصاح 2-27</w:t>
            </w:r>
            <w:r w:rsidRPr="002C3611">
              <w:rPr>
                <w:rFonts w:asciiTheme="majorBidi" w:hAnsiTheme="majorBidi" w:cstheme="majorBidi"/>
                <w:b/>
                <w:bCs/>
                <w:rtl/>
              </w:rPr>
              <w:t xml:space="preserve">، </w:t>
            </w:r>
            <w:r w:rsidRPr="002C3611">
              <w:rPr>
                <w:rFonts w:asciiTheme="majorBidi" w:hAnsiTheme="majorBidi" w:cstheme="majorBidi"/>
                <w:rtl/>
              </w:rPr>
              <w:t>مما يعكس التزام الشركة بالقوانين والتشريعات البيئية وفاعلية سياساتها وإجراءاتها في حماية البيئة</w:t>
            </w:r>
            <w:r w:rsidRPr="002C3611">
              <w:rPr>
                <w:rFonts w:asciiTheme="majorBidi" w:hAnsiTheme="majorBidi" w:cstheme="majorBidi"/>
              </w:rPr>
              <w:t>.</w:t>
            </w:r>
          </w:p>
        </w:tc>
        <w:tc>
          <w:tcPr>
            <w:tcW w:w="4190" w:type="dxa"/>
            <w:gridSpan w:val="2"/>
          </w:tcPr>
          <w:p w14:paraId="019D27C8" w14:textId="3CD44EE7" w:rsidR="00257F0F" w:rsidRPr="002C3611" w:rsidRDefault="00257F0F" w:rsidP="00D374B4">
            <w:pPr>
              <w:pStyle w:val="NormalWeb"/>
              <w:jc w:val="both"/>
              <w:rPr>
                <w:rFonts w:asciiTheme="majorBidi" w:hAnsiTheme="majorBidi" w:cstheme="majorBidi"/>
              </w:rPr>
            </w:pPr>
            <w:r w:rsidRPr="002C3611">
              <w:rPr>
                <w:rFonts w:asciiTheme="majorBidi" w:hAnsiTheme="majorBidi" w:cstheme="majorBidi"/>
              </w:rPr>
              <w:t xml:space="preserve">No, the company has not been subjected to any environmental fines over the past three years, in accordance with </w:t>
            </w:r>
            <w:r w:rsidRPr="002C3611">
              <w:rPr>
                <w:rStyle w:val="Strong"/>
                <w:rFonts w:asciiTheme="majorBidi" w:hAnsiTheme="majorBidi" w:cstheme="majorBidi"/>
                <w:b w:val="0"/>
                <w:bCs w:val="0"/>
              </w:rPr>
              <w:t>GRI 2: General Disclosures (2021), Disclosure 2-27</w:t>
            </w:r>
            <w:r w:rsidRPr="002C3611">
              <w:rPr>
                <w:rFonts w:asciiTheme="majorBidi" w:hAnsiTheme="majorBidi" w:cstheme="majorBidi"/>
                <w:b/>
                <w:bCs/>
              </w:rPr>
              <w:t>,</w:t>
            </w:r>
            <w:r w:rsidRPr="002C3611">
              <w:rPr>
                <w:rFonts w:asciiTheme="majorBidi" w:hAnsiTheme="majorBidi" w:cstheme="majorBidi"/>
              </w:rPr>
              <w:t xml:space="preserve"> reflecting the company’s compliance with environmental laws and regulations and the effectiveness of its policies and procedures in protecting the environment.</w:t>
            </w:r>
          </w:p>
        </w:tc>
      </w:tr>
      <w:tr w:rsidR="00F8180D" w:rsidRPr="002C3611" w14:paraId="4619A602" w14:textId="77777777" w:rsidTr="00F34440">
        <w:tc>
          <w:tcPr>
            <w:tcW w:w="499" w:type="dxa"/>
            <w:vMerge w:val="restart"/>
            <w:textDirection w:val="btLr"/>
          </w:tcPr>
          <w:p w14:paraId="653F7618" w14:textId="3CAB00B6" w:rsidR="00F8180D" w:rsidRPr="002C3611" w:rsidRDefault="00F8180D" w:rsidP="00D374B4">
            <w:pPr>
              <w:pStyle w:val="ListParagraph"/>
              <w:bidi/>
              <w:ind w:left="833" w:right="113"/>
              <w:jc w:val="center"/>
              <w:rPr>
                <w:rFonts w:asciiTheme="majorBidi" w:hAnsiTheme="majorBidi" w:cstheme="majorBidi"/>
                <w:b/>
                <w:bCs/>
                <w:rtl/>
                <w:lang w:bidi="ar-JO"/>
              </w:rPr>
            </w:pPr>
            <w:r w:rsidRPr="002C3611">
              <w:rPr>
                <w:rFonts w:asciiTheme="majorBidi" w:hAnsiTheme="majorBidi" w:cstheme="majorBidi"/>
                <w:b/>
                <w:bCs/>
                <w:rtl/>
                <w:lang w:bidi="ar-JO"/>
              </w:rPr>
              <w:t>7. انبعاثات الكربون</w:t>
            </w:r>
          </w:p>
        </w:tc>
        <w:tc>
          <w:tcPr>
            <w:tcW w:w="381" w:type="dxa"/>
          </w:tcPr>
          <w:p w14:paraId="4EA25654" w14:textId="58A57A28" w:rsidR="00F8180D" w:rsidRPr="002C3611" w:rsidRDefault="00F8180D" w:rsidP="00D374B4">
            <w:pPr>
              <w:bidi/>
              <w:rPr>
                <w:rFonts w:asciiTheme="majorBidi" w:hAnsiTheme="majorBidi" w:cstheme="majorBidi"/>
                <w:rtl/>
                <w:lang w:bidi="ar-JO"/>
              </w:rPr>
            </w:pPr>
            <w:r w:rsidRPr="002C3611">
              <w:rPr>
                <w:rFonts w:asciiTheme="majorBidi" w:hAnsiTheme="majorBidi" w:cstheme="majorBidi"/>
                <w:rtl/>
                <w:lang w:bidi="ar-JO"/>
              </w:rPr>
              <w:t>1</w:t>
            </w:r>
          </w:p>
        </w:tc>
        <w:tc>
          <w:tcPr>
            <w:tcW w:w="8470" w:type="dxa"/>
            <w:gridSpan w:val="3"/>
          </w:tcPr>
          <w:p w14:paraId="799E39BB" w14:textId="7CC2AFBA" w:rsidR="00F8180D" w:rsidRPr="002C3611" w:rsidRDefault="00F8180D" w:rsidP="00F8180D">
            <w:pPr>
              <w:pStyle w:val="NormalWeb"/>
              <w:bidi/>
              <w:rPr>
                <w:rFonts w:asciiTheme="majorBidi" w:hAnsiTheme="majorBidi" w:cstheme="majorBidi"/>
              </w:rPr>
            </w:pPr>
            <w:r w:rsidRPr="002C3611">
              <w:rPr>
                <w:rFonts w:asciiTheme="majorBidi" w:hAnsiTheme="majorBidi" w:cstheme="majorBidi"/>
                <w:b/>
                <w:bCs/>
                <w:rtl/>
              </w:rPr>
              <w:t>هل تحدد الشركة أي أهداف تتعلق بخفض انبعاثات الكربون؟</w:t>
            </w:r>
          </w:p>
        </w:tc>
      </w:tr>
      <w:tr w:rsidR="002C3611" w:rsidRPr="002C3611" w14:paraId="15F8A70C" w14:textId="77777777" w:rsidTr="00D374B4">
        <w:tc>
          <w:tcPr>
            <w:tcW w:w="499" w:type="dxa"/>
            <w:vMerge/>
          </w:tcPr>
          <w:p w14:paraId="257E0F96" w14:textId="77777777" w:rsidR="00C06EF8" w:rsidRPr="002C3611" w:rsidRDefault="00C06EF8" w:rsidP="00D374B4">
            <w:pPr>
              <w:pStyle w:val="ListParagraph"/>
              <w:numPr>
                <w:ilvl w:val="0"/>
                <w:numId w:val="2"/>
              </w:numPr>
              <w:bidi/>
              <w:rPr>
                <w:rFonts w:asciiTheme="majorBidi" w:hAnsiTheme="majorBidi" w:cstheme="majorBidi"/>
                <w:rtl/>
                <w:lang w:bidi="ar-JO"/>
              </w:rPr>
            </w:pPr>
          </w:p>
        </w:tc>
        <w:tc>
          <w:tcPr>
            <w:tcW w:w="381" w:type="dxa"/>
          </w:tcPr>
          <w:p w14:paraId="7028C6E1" w14:textId="77777777" w:rsidR="00C06EF8" w:rsidRPr="002C3611" w:rsidRDefault="00C06EF8" w:rsidP="00D374B4">
            <w:pPr>
              <w:bidi/>
              <w:rPr>
                <w:rFonts w:asciiTheme="majorBidi" w:hAnsiTheme="majorBidi" w:cstheme="majorBidi"/>
                <w:rtl/>
                <w:lang w:bidi="ar-JO"/>
              </w:rPr>
            </w:pPr>
          </w:p>
        </w:tc>
        <w:tc>
          <w:tcPr>
            <w:tcW w:w="4280" w:type="dxa"/>
          </w:tcPr>
          <w:p w14:paraId="67629A53" w14:textId="6620EF48" w:rsidR="00C06EF8" w:rsidRPr="002C3611" w:rsidRDefault="00C06EF8" w:rsidP="00F8180D">
            <w:pPr>
              <w:pStyle w:val="NormalWeb"/>
              <w:bidi/>
              <w:jc w:val="both"/>
              <w:rPr>
                <w:rFonts w:asciiTheme="majorBidi" w:hAnsiTheme="majorBidi" w:cstheme="majorBidi"/>
                <w:rtl/>
              </w:rPr>
            </w:pPr>
            <w:r w:rsidRPr="002C3611">
              <w:rPr>
                <w:rFonts w:asciiTheme="majorBidi" w:hAnsiTheme="majorBidi" w:cstheme="majorBidi"/>
                <w:rtl/>
              </w:rPr>
              <w:t>لا، لا تحدد الشركة حالياً أي أهداف تتعلق بخفض انبعاثات الكربون،</w:t>
            </w:r>
            <w:r w:rsidR="00130B57">
              <w:rPr>
                <w:rFonts w:asciiTheme="majorBidi" w:hAnsiTheme="majorBidi" w:cstheme="majorBidi" w:hint="cs"/>
                <w:rtl/>
              </w:rPr>
              <w:t xml:space="preserve"> </w:t>
            </w:r>
            <w:r w:rsidR="00F8180D">
              <w:rPr>
                <w:rFonts w:asciiTheme="majorBidi" w:hAnsiTheme="majorBidi" w:cstheme="majorBidi" w:hint="cs"/>
                <w:rtl/>
              </w:rPr>
              <w:t xml:space="preserve">حيث </w:t>
            </w:r>
            <w:r w:rsidR="00130B57">
              <w:rPr>
                <w:rFonts w:asciiTheme="majorBidi" w:hAnsiTheme="majorBidi" w:cstheme="majorBidi" w:hint="cs"/>
                <w:rtl/>
              </w:rPr>
              <w:t xml:space="preserve"> </w:t>
            </w:r>
            <w:r w:rsidR="00130B57">
              <w:rPr>
                <w:rFonts w:asciiTheme="majorBidi" w:hAnsiTheme="majorBidi" w:cstheme="majorBidi"/>
                <w:rtl/>
              </w:rPr>
              <w:br/>
            </w:r>
            <w:r w:rsidR="00130B57">
              <w:rPr>
                <w:rFonts w:asciiTheme="majorBidi" w:hAnsiTheme="majorBidi" w:cstheme="majorBidi" w:hint="cs"/>
                <w:rtl/>
              </w:rPr>
              <w:t>أن ن</w:t>
            </w:r>
            <w:r w:rsidR="00F8180D">
              <w:rPr>
                <w:rFonts w:asciiTheme="majorBidi" w:hAnsiTheme="majorBidi" w:cstheme="majorBidi" w:hint="cs"/>
                <w:rtl/>
              </w:rPr>
              <w:t>شاطات الشركة لا تنطوي على انبعاثات تذكر</w:t>
            </w:r>
            <w:r w:rsidR="00130B57">
              <w:rPr>
                <w:rFonts w:asciiTheme="majorBidi" w:hAnsiTheme="majorBidi" w:cstheme="majorBidi" w:hint="cs"/>
                <w:rtl/>
              </w:rPr>
              <w:t xml:space="preserve"> تؤثر على البيئة بإعتبارها مؤسسة خدمية تعليمية وتحرص  الشركة على زرع الاشجار المختل</w:t>
            </w:r>
            <w:r w:rsidR="00F8180D">
              <w:rPr>
                <w:rFonts w:asciiTheme="majorBidi" w:hAnsiTheme="majorBidi" w:cstheme="majorBidi" w:hint="cs"/>
                <w:rtl/>
              </w:rPr>
              <w:t>فة لل</w:t>
            </w:r>
            <w:r w:rsidR="00130B57">
              <w:rPr>
                <w:rFonts w:asciiTheme="majorBidi" w:hAnsiTheme="majorBidi" w:cstheme="majorBidi" w:hint="cs"/>
                <w:rtl/>
              </w:rPr>
              <w:t>مساحات المتاحة</w:t>
            </w:r>
            <w:r w:rsidRPr="002C3611">
              <w:rPr>
                <w:rFonts w:asciiTheme="majorBidi" w:hAnsiTheme="majorBidi" w:cstheme="majorBidi"/>
                <w:rtl/>
              </w:rPr>
              <w:t xml:space="preserve"> وذلك وفقاً لـ</w:t>
            </w:r>
            <w:r w:rsidRPr="002C3611">
              <w:rPr>
                <w:rFonts w:asciiTheme="majorBidi" w:hAnsiTheme="majorBidi" w:cstheme="majorBidi"/>
                <w:b/>
                <w:bCs/>
                <w:rtl/>
              </w:rPr>
              <w:t xml:space="preserve"> </w:t>
            </w:r>
            <w:r w:rsidRPr="002C3611">
              <w:rPr>
                <w:rStyle w:val="Strong"/>
                <w:rFonts w:asciiTheme="majorBidi" w:hAnsiTheme="majorBidi" w:cstheme="majorBidi"/>
                <w:b w:val="0"/>
                <w:bCs w:val="0"/>
                <w:rtl/>
              </w:rPr>
              <w:t>معيار</w:t>
            </w:r>
            <w:r w:rsidRPr="002C3611">
              <w:rPr>
                <w:rStyle w:val="Strong"/>
                <w:rFonts w:asciiTheme="majorBidi" w:hAnsiTheme="majorBidi" w:cstheme="majorBidi"/>
                <w:b w:val="0"/>
                <w:bCs w:val="0"/>
              </w:rPr>
              <w:t xml:space="preserve"> GRI 305: </w:t>
            </w:r>
            <w:r w:rsidRPr="002C3611">
              <w:rPr>
                <w:rStyle w:val="Strong"/>
                <w:rFonts w:asciiTheme="majorBidi" w:hAnsiTheme="majorBidi" w:cstheme="majorBidi"/>
                <w:b w:val="0"/>
                <w:bCs w:val="0"/>
                <w:rtl/>
              </w:rPr>
              <w:t>الانبعاثات (إصدار 2016)</w:t>
            </w:r>
            <w:r w:rsidRPr="002C3611">
              <w:rPr>
                <w:rFonts w:asciiTheme="majorBidi" w:hAnsiTheme="majorBidi" w:cstheme="majorBidi"/>
                <w:b/>
                <w:bCs/>
                <w:rtl/>
              </w:rPr>
              <w:t>، و</w:t>
            </w:r>
            <w:r w:rsidRPr="002C3611">
              <w:rPr>
                <w:rFonts w:asciiTheme="majorBidi" w:hAnsiTheme="majorBidi" w:cstheme="majorBidi"/>
                <w:rtl/>
              </w:rPr>
              <w:t>في حال اعتماد مثل هذه الأهداف مستقبلاً، سيكون ذلك لدعم إدارة الانبعاثات وتقليل التأثير البيئي وتعزيز الاستدامة المناخية</w:t>
            </w:r>
            <w:r w:rsidRPr="002C3611">
              <w:rPr>
                <w:rFonts w:asciiTheme="majorBidi" w:hAnsiTheme="majorBidi" w:cstheme="majorBidi"/>
              </w:rPr>
              <w:t>.</w:t>
            </w:r>
            <w:r w:rsidR="00F8180D">
              <w:rPr>
                <w:rFonts w:asciiTheme="majorBidi" w:hAnsiTheme="majorBidi" w:cstheme="majorBidi" w:hint="cs"/>
                <w:rtl/>
              </w:rPr>
              <w:t xml:space="preserve"> وتعكف الشركة على وضع سياسة بخصوص خفض انبعاثات الكربون.</w:t>
            </w:r>
          </w:p>
        </w:tc>
        <w:tc>
          <w:tcPr>
            <w:tcW w:w="4190" w:type="dxa"/>
            <w:gridSpan w:val="2"/>
          </w:tcPr>
          <w:p w14:paraId="4CC75445" w14:textId="7DDC8471" w:rsidR="00C06EF8" w:rsidRPr="002C3611" w:rsidRDefault="00F8180D" w:rsidP="00D374B4">
            <w:pPr>
              <w:pStyle w:val="NormalWeb"/>
              <w:jc w:val="both"/>
              <w:rPr>
                <w:rFonts w:asciiTheme="majorBidi" w:hAnsiTheme="majorBidi" w:cstheme="majorBidi"/>
              </w:rPr>
            </w:pPr>
            <w:r w:rsidRPr="00F8180D">
              <w:rPr>
                <w:rFonts w:asciiTheme="majorBidi" w:hAnsiTheme="majorBidi" w:cstheme="majorBidi"/>
              </w:rPr>
              <w:t>No, the company does not currently set any targets related to the reduction of carbon emissions, as the company’s activities do not involve significant emissions that impact the environment, given that it is a service-based educational institution. The company is committed to planting various types of trees within the available areas, in accordance with GRI 305: Emissions (2016). Should such targets be adopted in the future, they would aim to support emissions management, reduce environmental impact, and enhance climate sustainability. The company is also in the process of developing a policy related to carbon emissions reduction.</w:t>
            </w:r>
          </w:p>
        </w:tc>
      </w:tr>
      <w:tr w:rsidR="002C3611" w:rsidRPr="002C3611" w14:paraId="68022D1C" w14:textId="77777777" w:rsidTr="00D374B4">
        <w:tc>
          <w:tcPr>
            <w:tcW w:w="499" w:type="dxa"/>
            <w:vMerge/>
          </w:tcPr>
          <w:p w14:paraId="4C4F3159" w14:textId="77777777" w:rsidR="00C06EF8" w:rsidRPr="002C3611" w:rsidRDefault="00C06EF8" w:rsidP="00D374B4">
            <w:pPr>
              <w:pStyle w:val="ListParagraph"/>
              <w:numPr>
                <w:ilvl w:val="0"/>
                <w:numId w:val="2"/>
              </w:numPr>
              <w:bidi/>
              <w:rPr>
                <w:rFonts w:asciiTheme="majorBidi" w:hAnsiTheme="majorBidi" w:cstheme="majorBidi"/>
                <w:rtl/>
                <w:lang w:bidi="ar-JO"/>
              </w:rPr>
            </w:pPr>
          </w:p>
        </w:tc>
        <w:tc>
          <w:tcPr>
            <w:tcW w:w="381" w:type="dxa"/>
          </w:tcPr>
          <w:p w14:paraId="15250EC8" w14:textId="636C7D7C" w:rsidR="00C06EF8" w:rsidRPr="002C3611" w:rsidRDefault="00C06EF8" w:rsidP="00D374B4">
            <w:pPr>
              <w:bidi/>
              <w:rPr>
                <w:rFonts w:asciiTheme="majorBidi" w:hAnsiTheme="majorBidi" w:cstheme="majorBidi"/>
                <w:rtl/>
                <w:lang w:bidi="ar-JO"/>
              </w:rPr>
            </w:pPr>
            <w:r w:rsidRPr="002C3611">
              <w:rPr>
                <w:rFonts w:asciiTheme="majorBidi" w:hAnsiTheme="majorBidi" w:cstheme="majorBidi"/>
                <w:rtl/>
                <w:lang w:bidi="ar-JO"/>
              </w:rPr>
              <w:t>2</w:t>
            </w:r>
          </w:p>
        </w:tc>
        <w:tc>
          <w:tcPr>
            <w:tcW w:w="8470" w:type="dxa"/>
            <w:gridSpan w:val="3"/>
          </w:tcPr>
          <w:p w14:paraId="394004BA" w14:textId="365B04D1" w:rsidR="00C06EF8" w:rsidRPr="002C3611" w:rsidRDefault="00C06EF8" w:rsidP="00D374B4">
            <w:pPr>
              <w:pStyle w:val="NormalWeb"/>
              <w:bidi/>
              <w:jc w:val="both"/>
              <w:rPr>
                <w:rFonts w:asciiTheme="majorBidi" w:hAnsiTheme="majorBidi" w:cstheme="majorBidi"/>
              </w:rPr>
            </w:pPr>
            <w:r w:rsidRPr="002C3611">
              <w:rPr>
                <w:rFonts w:asciiTheme="majorBidi" w:hAnsiTheme="majorBidi" w:cstheme="majorBidi"/>
                <w:b/>
                <w:bCs/>
                <w:rtl/>
              </w:rPr>
              <w:t>هل تقوم الشركة باحتساب إجمالي انبعاثات ثاني أكسيد الكربون سنوياً ؟</w:t>
            </w:r>
          </w:p>
        </w:tc>
      </w:tr>
      <w:tr w:rsidR="002C3611" w:rsidRPr="002C3611" w14:paraId="7158E511" w14:textId="77777777" w:rsidTr="00D374B4">
        <w:tc>
          <w:tcPr>
            <w:tcW w:w="499" w:type="dxa"/>
            <w:vMerge/>
          </w:tcPr>
          <w:p w14:paraId="2B115587" w14:textId="77777777" w:rsidR="00C06EF8" w:rsidRPr="002C3611" w:rsidRDefault="00C06EF8" w:rsidP="00D374B4">
            <w:pPr>
              <w:pStyle w:val="ListParagraph"/>
              <w:numPr>
                <w:ilvl w:val="0"/>
                <w:numId w:val="2"/>
              </w:numPr>
              <w:bidi/>
              <w:rPr>
                <w:rFonts w:asciiTheme="majorBidi" w:hAnsiTheme="majorBidi" w:cstheme="majorBidi"/>
                <w:rtl/>
                <w:lang w:bidi="ar-JO"/>
              </w:rPr>
            </w:pPr>
          </w:p>
        </w:tc>
        <w:tc>
          <w:tcPr>
            <w:tcW w:w="381" w:type="dxa"/>
          </w:tcPr>
          <w:p w14:paraId="530AD6DC" w14:textId="77777777" w:rsidR="00C06EF8" w:rsidRPr="002C3611" w:rsidRDefault="00C06EF8" w:rsidP="00D374B4">
            <w:pPr>
              <w:bidi/>
              <w:rPr>
                <w:rFonts w:asciiTheme="majorBidi" w:hAnsiTheme="majorBidi" w:cstheme="majorBidi"/>
                <w:rtl/>
                <w:lang w:bidi="ar-JO"/>
              </w:rPr>
            </w:pPr>
          </w:p>
        </w:tc>
        <w:tc>
          <w:tcPr>
            <w:tcW w:w="4280" w:type="dxa"/>
          </w:tcPr>
          <w:p w14:paraId="61E1A650" w14:textId="1397FAE3" w:rsidR="00C06EF8" w:rsidRPr="002C3611" w:rsidRDefault="00C06EF8" w:rsidP="00246DD7">
            <w:pPr>
              <w:pStyle w:val="NormalWeb"/>
              <w:bidi/>
              <w:jc w:val="both"/>
              <w:rPr>
                <w:rFonts w:asciiTheme="majorBidi" w:hAnsiTheme="majorBidi" w:cstheme="majorBidi"/>
                <w:rtl/>
              </w:rPr>
            </w:pPr>
            <w:r w:rsidRPr="002C3611">
              <w:rPr>
                <w:rFonts w:asciiTheme="majorBidi" w:hAnsiTheme="majorBidi" w:cstheme="majorBidi"/>
                <w:rtl/>
              </w:rPr>
              <w:t xml:space="preserve">لا، لا تقوم الشركة حالياً باحتساب إجمالي انبعاثات ثاني أكسيد الكربون سنوياً، وذلك وفقاً لـ </w:t>
            </w:r>
            <w:r w:rsidRPr="002C3611">
              <w:rPr>
                <w:rStyle w:val="Strong"/>
                <w:rFonts w:asciiTheme="majorBidi" w:hAnsiTheme="majorBidi" w:cstheme="majorBidi"/>
                <w:b w:val="0"/>
                <w:bCs w:val="0"/>
                <w:rtl/>
              </w:rPr>
              <w:t>معيار</w:t>
            </w:r>
            <w:r w:rsidRPr="002C3611">
              <w:rPr>
                <w:rStyle w:val="Strong"/>
                <w:rFonts w:asciiTheme="majorBidi" w:hAnsiTheme="majorBidi" w:cstheme="majorBidi"/>
                <w:b w:val="0"/>
                <w:bCs w:val="0"/>
              </w:rPr>
              <w:t xml:space="preserve"> GRI 305: </w:t>
            </w:r>
            <w:r w:rsidRPr="002C3611">
              <w:rPr>
                <w:rStyle w:val="Strong"/>
                <w:rFonts w:asciiTheme="majorBidi" w:hAnsiTheme="majorBidi" w:cstheme="majorBidi"/>
                <w:b w:val="0"/>
                <w:bCs w:val="0"/>
                <w:rtl/>
              </w:rPr>
              <w:t>الانبعاثات (إصدار 2016)</w:t>
            </w:r>
            <w:r w:rsidRPr="002C3611">
              <w:rPr>
                <w:rFonts w:asciiTheme="majorBidi" w:hAnsiTheme="majorBidi" w:cstheme="majorBidi"/>
                <w:b/>
                <w:bCs/>
                <w:rtl/>
              </w:rPr>
              <w:t xml:space="preserve">، </w:t>
            </w:r>
            <w:r w:rsidRPr="002C3611">
              <w:rPr>
                <w:rFonts w:asciiTheme="majorBidi" w:hAnsiTheme="majorBidi" w:cstheme="majorBidi"/>
                <w:rtl/>
              </w:rPr>
              <w:t>وفي حال تطبيق هذا الإجراء مستقبلاً، سيكون الهدف منه قياس الانبعاثات بدقة، ودعم استراتيجيات تقليل البصمة الكربونية وتعزيز الاستدامة المناخية</w:t>
            </w:r>
            <w:r w:rsidRPr="002C3611">
              <w:rPr>
                <w:rFonts w:asciiTheme="majorBidi" w:hAnsiTheme="majorBidi" w:cstheme="majorBidi"/>
              </w:rPr>
              <w:t>.</w:t>
            </w:r>
            <w:r w:rsidR="005B0392">
              <w:rPr>
                <w:rFonts w:asciiTheme="majorBidi" w:hAnsiTheme="majorBidi" w:cstheme="majorBidi" w:hint="cs"/>
                <w:rtl/>
              </w:rPr>
              <w:t xml:space="preserve"> مع الاشارة أن الانبعاثات الكربونية في الحرم الجامعي تكاد أن تكون معدومة مقارنة ب</w:t>
            </w:r>
            <w:r w:rsidR="00246DD7">
              <w:rPr>
                <w:rFonts w:asciiTheme="majorBidi" w:hAnsiTheme="majorBidi" w:cstheme="majorBidi" w:hint="cs"/>
                <w:rtl/>
              </w:rPr>
              <w:t>الشركات الاخرى ذات النشاطات التي ينشأ عنها انبعاثات كربونية كبيرة</w:t>
            </w:r>
            <w:r w:rsidR="005B0392">
              <w:rPr>
                <w:rFonts w:asciiTheme="majorBidi" w:hAnsiTheme="majorBidi" w:cstheme="majorBidi" w:hint="cs"/>
                <w:rtl/>
              </w:rPr>
              <w:t>.</w:t>
            </w:r>
          </w:p>
        </w:tc>
        <w:tc>
          <w:tcPr>
            <w:tcW w:w="4190" w:type="dxa"/>
            <w:gridSpan w:val="2"/>
          </w:tcPr>
          <w:p w14:paraId="36393F07" w14:textId="77777777" w:rsidR="00C06EF8" w:rsidRDefault="00246DD7" w:rsidP="00D374B4">
            <w:pPr>
              <w:pStyle w:val="NormalWeb"/>
              <w:jc w:val="both"/>
              <w:rPr>
                <w:rFonts w:asciiTheme="majorBidi" w:hAnsiTheme="majorBidi" w:cstheme="majorBidi"/>
              </w:rPr>
            </w:pPr>
            <w:r w:rsidRPr="00246DD7">
              <w:rPr>
                <w:rFonts w:asciiTheme="majorBidi" w:hAnsiTheme="majorBidi" w:cstheme="majorBidi"/>
              </w:rPr>
              <w:t>No, the company does not currently calculate its total annual carbon dioxide emissions, in accordance with GRI 305: Emissions (2016). If this practice is implemented in the future, it will aim to accurately measure emissions, support strategies to reduce the carbon footprint, and enhance climate sustainability. It should be noted that carbon emissions within the university campus are almost negligible compared to other companies whose activities generate significant carbon emissions.</w:t>
            </w:r>
          </w:p>
          <w:p w14:paraId="4D33B9CC" w14:textId="77777777" w:rsidR="0007650B" w:rsidRDefault="0007650B" w:rsidP="00D374B4">
            <w:pPr>
              <w:pStyle w:val="NormalWeb"/>
              <w:jc w:val="both"/>
              <w:rPr>
                <w:rFonts w:asciiTheme="majorBidi" w:hAnsiTheme="majorBidi" w:cstheme="majorBidi"/>
              </w:rPr>
            </w:pPr>
          </w:p>
          <w:p w14:paraId="28B63696" w14:textId="72537FF4" w:rsidR="0007650B" w:rsidRPr="002C3611" w:rsidRDefault="0007650B" w:rsidP="00D374B4">
            <w:pPr>
              <w:pStyle w:val="NormalWeb"/>
              <w:jc w:val="both"/>
              <w:rPr>
                <w:rFonts w:asciiTheme="majorBidi" w:hAnsiTheme="majorBidi" w:cstheme="majorBidi"/>
              </w:rPr>
            </w:pPr>
          </w:p>
        </w:tc>
      </w:tr>
      <w:tr w:rsidR="002C3611" w:rsidRPr="002C3611" w14:paraId="3D06D67A" w14:textId="77777777" w:rsidTr="00246DD7">
        <w:tc>
          <w:tcPr>
            <w:tcW w:w="499" w:type="dxa"/>
            <w:vMerge w:val="restart"/>
            <w:textDirection w:val="btLr"/>
          </w:tcPr>
          <w:p w14:paraId="0AAEF979" w14:textId="2DF507CB" w:rsidR="00C06EF8" w:rsidRPr="002C3611" w:rsidRDefault="00C06EF8" w:rsidP="00D374B4">
            <w:pPr>
              <w:pStyle w:val="ListParagraph"/>
              <w:bidi/>
              <w:ind w:left="833" w:right="113"/>
              <w:rPr>
                <w:rFonts w:asciiTheme="majorBidi" w:hAnsiTheme="majorBidi" w:cstheme="majorBidi"/>
                <w:b/>
                <w:bCs/>
                <w:rtl/>
                <w:lang w:bidi="ar-JO"/>
              </w:rPr>
            </w:pPr>
            <w:r w:rsidRPr="002C3611">
              <w:rPr>
                <w:rFonts w:asciiTheme="majorBidi" w:hAnsiTheme="majorBidi" w:cstheme="majorBidi"/>
                <w:b/>
                <w:bCs/>
                <w:rtl/>
                <w:lang w:bidi="ar-JO"/>
              </w:rPr>
              <w:lastRenderedPageBreak/>
              <w:t xml:space="preserve">8. ممارسات بيئية </w:t>
            </w:r>
          </w:p>
        </w:tc>
        <w:tc>
          <w:tcPr>
            <w:tcW w:w="381" w:type="dxa"/>
          </w:tcPr>
          <w:p w14:paraId="75A54423" w14:textId="05D68AE4" w:rsidR="00C06EF8" w:rsidRPr="002C3611" w:rsidRDefault="00C06EF8" w:rsidP="00D374B4">
            <w:pPr>
              <w:bidi/>
              <w:rPr>
                <w:rFonts w:asciiTheme="majorBidi" w:hAnsiTheme="majorBidi" w:cstheme="majorBidi"/>
                <w:rtl/>
                <w:lang w:bidi="ar-JO"/>
              </w:rPr>
            </w:pPr>
            <w:r w:rsidRPr="002C3611">
              <w:rPr>
                <w:rFonts w:asciiTheme="majorBidi" w:hAnsiTheme="majorBidi" w:cstheme="majorBidi"/>
                <w:rtl/>
                <w:lang w:bidi="ar-JO"/>
              </w:rPr>
              <w:t>1.</w:t>
            </w:r>
          </w:p>
        </w:tc>
        <w:tc>
          <w:tcPr>
            <w:tcW w:w="8470" w:type="dxa"/>
            <w:gridSpan w:val="3"/>
            <w:shd w:val="clear" w:color="auto" w:fill="auto"/>
          </w:tcPr>
          <w:p w14:paraId="4146325C" w14:textId="72144BE6" w:rsidR="00C06EF8" w:rsidRPr="002C3611" w:rsidRDefault="00C06EF8" w:rsidP="00D374B4">
            <w:pPr>
              <w:pStyle w:val="NormalWeb"/>
              <w:bidi/>
              <w:jc w:val="both"/>
              <w:rPr>
                <w:rFonts w:asciiTheme="majorBidi" w:hAnsiTheme="majorBidi" w:cstheme="majorBidi"/>
              </w:rPr>
            </w:pPr>
            <w:r w:rsidRPr="002C3611">
              <w:rPr>
                <w:rFonts w:asciiTheme="majorBidi" w:hAnsiTheme="majorBidi" w:cstheme="majorBidi"/>
                <w:b/>
                <w:bCs/>
                <w:rtl/>
              </w:rPr>
              <w:t xml:space="preserve">هل لدى الشركة أي شهادة فيما يتعلق بالممارسات البيئية؟ مثل شهادة </w:t>
            </w:r>
            <w:r w:rsidRPr="002C3611">
              <w:rPr>
                <w:rFonts w:asciiTheme="majorBidi" w:hAnsiTheme="majorBidi" w:cstheme="majorBidi"/>
                <w:b/>
                <w:bCs/>
              </w:rPr>
              <w:t>ISO14001</w:t>
            </w:r>
            <w:r w:rsidRPr="002C3611">
              <w:rPr>
                <w:rFonts w:asciiTheme="majorBidi" w:hAnsiTheme="majorBidi" w:cstheme="majorBidi"/>
                <w:b/>
                <w:bCs/>
                <w:rtl/>
              </w:rPr>
              <w:t xml:space="preserve"> </w:t>
            </w:r>
          </w:p>
        </w:tc>
      </w:tr>
      <w:tr w:rsidR="002C3611" w:rsidRPr="002C3611" w14:paraId="11A01C23" w14:textId="77777777" w:rsidTr="00D374B4">
        <w:tc>
          <w:tcPr>
            <w:tcW w:w="499" w:type="dxa"/>
            <w:vMerge/>
          </w:tcPr>
          <w:p w14:paraId="07759143" w14:textId="77777777" w:rsidR="00C06EF8" w:rsidRPr="002C3611" w:rsidRDefault="00C06EF8" w:rsidP="00D374B4">
            <w:pPr>
              <w:pStyle w:val="ListParagraph"/>
              <w:numPr>
                <w:ilvl w:val="0"/>
                <w:numId w:val="2"/>
              </w:numPr>
              <w:bidi/>
              <w:rPr>
                <w:rFonts w:asciiTheme="majorBidi" w:hAnsiTheme="majorBidi" w:cstheme="majorBidi"/>
                <w:rtl/>
                <w:lang w:bidi="ar-JO"/>
              </w:rPr>
            </w:pPr>
          </w:p>
        </w:tc>
        <w:tc>
          <w:tcPr>
            <w:tcW w:w="381" w:type="dxa"/>
          </w:tcPr>
          <w:p w14:paraId="445271A2" w14:textId="77777777" w:rsidR="00C06EF8" w:rsidRPr="002C3611" w:rsidRDefault="00C06EF8" w:rsidP="00D374B4">
            <w:pPr>
              <w:bidi/>
              <w:rPr>
                <w:rFonts w:asciiTheme="majorBidi" w:hAnsiTheme="majorBidi" w:cstheme="majorBidi"/>
                <w:rtl/>
                <w:lang w:bidi="ar-JO"/>
              </w:rPr>
            </w:pPr>
          </w:p>
        </w:tc>
        <w:tc>
          <w:tcPr>
            <w:tcW w:w="4280" w:type="dxa"/>
          </w:tcPr>
          <w:p w14:paraId="29DE39D5" w14:textId="7E99E18B" w:rsidR="00C06EF8" w:rsidRPr="002C3611" w:rsidRDefault="00C06EF8" w:rsidP="00D374B4">
            <w:pPr>
              <w:bidi/>
              <w:jc w:val="both"/>
              <w:rPr>
                <w:rFonts w:asciiTheme="majorBidi" w:eastAsia="Times New Roman" w:hAnsiTheme="majorBidi" w:cstheme="majorBidi"/>
                <w:sz w:val="24"/>
                <w:szCs w:val="24"/>
                <w:rtl/>
              </w:rPr>
            </w:pPr>
            <w:r w:rsidRPr="002C3611">
              <w:rPr>
                <w:rFonts w:asciiTheme="majorBidi" w:eastAsia="Times New Roman" w:hAnsiTheme="majorBidi" w:cstheme="majorBidi"/>
                <w:sz w:val="24"/>
                <w:szCs w:val="24"/>
                <w:rtl/>
              </w:rPr>
              <w:t xml:space="preserve">لا، لا تمتلك الشركة حالياً أي شهادة تتعلق بالممارسات البيئية، مثل شهادة </w:t>
            </w:r>
            <w:r w:rsidRPr="002C3611">
              <w:rPr>
                <w:rFonts w:asciiTheme="majorBidi" w:eastAsia="Times New Roman" w:hAnsiTheme="majorBidi" w:cstheme="majorBidi"/>
                <w:sz w:val="24"/>
                <w:szCs w:val="24"/>
              </w:rPr>
              <w:t>ISO 14001</w:t>
            </w:r>
            <w:r w:rsidRPr="002C3611">
              <w:rPr>
                <w:rFonts w:asciiTheme="majorBidi" w:eastAsia="Times New Roman" w:hAnsiTheme="majorBidi" w:cstheme="majorBidi"/>
                <w:sz w:val="24"/>
                <w:szCs w:val="24"/>
                <w:rtl/>
              </w:rPr>
              <w:t xml:space="preserve">، وذلك وفقاً لـ معيار </w:t>
            </w:r>
            <w:r w:rsidRPr="002C3611">
              <w:rPr>
                <w:rFonts w:asciiTheme="majorBidi" w:eastAsia="Times New Roman" w:hAnsiTheme="majorBidi" w:cstheme="majorBidi"/>
                <w:sz w:val="24"/>
                <w:szCs w:val="24"/>
              </w:rPr>
              <w:t>GRI 2</w:t>
            </w:r>
            <w:r w:rsidRPr="002C3611">
              <w:rPr>
                <w:rFonts w:asciiTheme="majorBidi" w:eastAsia="Times New Roman" w:hAnsiTheme="majorBidi" w:cstheme="majorBidi"/>
                <w:sz w:val="24"/>
                <w:szCs w:val="24"/>
                <w:rtl/>
              </w:rPr>
              <w:t>: الإفصاحات العامة (2021)، الإفصاح 2-27، وفي حال السعي للحصول على مثل هذه الشهادات مستقبلاً، سيكون الهدف تعزيز التزام الشركة بالممارسات البيئية المستدامة وتحسين إدارة الموارد وتقليل الأثر البيئي.</w:t>
            </w:r>
          </w:p>
        </w:tc>
        <w:tc>
          <w:tcPr>
            <w:tcW w:w="4190" w:type="dxa"/>
            <w:gridSpan w:val="2"/>
          </w:tcPr>
          <w:p w14:paraId="4D5D5C05" w14:textId="056E66A0" w:rsidR="00C06EF8" w:rsidRPr="002C3611" w:rsidRDefault="00C06EF8" w:rsidP="00D374B4">
            <w:pPr>
              <w:pStyle w:val="NormalWeb"/>
              <w:jc w:val="both"/>
              <w:rPr>
                <w:rFonts w:asciiTheme="majorBidi" w:hAnsiTheme="majorBidi" w:cstheme="majorBidi"/>
              </w:rPr>
            </w:pPr>
            <w:r w:rsidRPr="002C3611">
              <w:rPr>
                <w:rFonts w:asciiTheme="majorBidi" w:hAnsiTheme="majorBidi" w:cstheme="majorBidi"/>
              </w:rPr>
              <w:t xml:space="preserve">No, the company currently does not hold any certification related to environmental practices, such as </w:t>
            </w:r>
            <w:r w:rsidRPr="002C3611">
              <w:rPr>
                <w:rStyle w:val="Strong"/>
                <w:rFonts w:asciiTheme="majorBidi" w:hAnsiTheme="majorBidi" w:cstheme="majorBidi"/>
                <w:b w:val="0"/>
                <w:bCs w:val="0"/>
              </w:rPr>
              <w:t>ISO 14001</w:t>
            </w:r>
            <w:r w:rsidRPr="002C3611">
              <w:rPr>
                <w:rFonts w:asciiTheme="majorBidi" w:hAnsiTheme="majorBidi" w:cstheme="majorBidi"/>
                <w:b/>
                <w:bCs/>
              </w:rPr>
              <w:t>,</w:t>
            </w:r>
            <w:r w:rsidRPr="002C3611">
              <w:rPr>
                <w:rFonts w:asciiTheme="majorBidi" w:hAnsiTheme="majorBidi" w:cstheme="majorBidi"/>
              </w:rPr>
              <w:t xml:space="preserve"> in accordance with </w:t>
            </w:r>
            <w:r w:rsidRPr="002C3611">
              <w:rPr>
                <w:rStyle w:val="Strong"/>
                <w:rFonts w:asciiTheme="majorBidi" w:hAnsiTheme="majorBidi" w:cstheme="majorBidi"/>
                <w:b w:val="0"/>
                <w:bCs w:val="0"/>
              </w:rPr>
              <w:t>GRI 2: General Disclosures (2021), Disclosure 2-27</w:t>
            </w:r>
            <w:r w:rsidRPr="002C3611">
              <w:rPr>
                <w:rFonts w:asciiTheme="majorBidi" w:hAnsiTheme="majorBidi" w:cstheme="majorBidi"/>
              </w:rPr>
              <w:t>. If pursued in the future, the aim would be to enhance the company’s commitment to sustainable environmental practices, improve resource management, and reduce environmental impact.</w:t>
            </w:r>
          </w:p>
        </w:tc>
      </w:tr>
      <w:tr w:rsidR="002C3611" w:rsidRPr="002C3611" w14:paraId="3C7BB92D" w14:textId="77777777" w:rsidTr="00CE2905">
        <w:tc>
          <w:tcPr>
            <w:tcW w:w="499" w:type="dxa"/>
          </w:tcPr>
          <w:p w14:paraId="583DDFA7" w14:textId="77777777" w:rsidR="00C06EF8" w:rsidRPr="002C3611" w:rsidRDefault="00C06EF8" w:rsidP="00D374B4">
            <w:pPr>
              <w:pStyle w:val="ListParagraph"/>
              <w:numPr>
                <w:ilvl w:val="0"/>
                <w:numId w:val="2"/>
              </w:numPr>
              <w:bidi/>
              <w:rPr>
                <w:rFonts w:asciiTheme="majorBidi" w:hAnsiTheme="majorBidi" w:cstheme="majorBidi"/>
                <w:rtl/>
                <w:lang w:bidi="ar-JO"/>
              </w:rPr>
            </w:pPr>
          </w:p>
        </w:tc>
        <w:tc>
          <w:tcPr>
            <w:tcW w:w="381" w:type="dxa"/>
          </w:tcPr>
          <w:p w14:paraId="58B9FF9B" w14:textId="6D91FA49" w:rsidR="00C06EF8" w:rsidRPr="002C3611" w:rsidRDefault="00C06EF8" w:rsidP="00D374B4">
            <w:pPr>
              <w:bidi/>
              <w:rPr>
                <w:rFonts w:asciiTheme="majorBidi" w:hAnsiTheme="majorBidi" w:cstheme="majorBidi"/>
                <w:rtl/>
                <w:lang w:bidi="ar-JO"/>
              </w:rPr>
            </w:pPr>
            <w:r w:rsidRPr="002C3611">
              <w:rPr>
                <w:rFonts w:asciiTheme="majorBidi" w:hAnsiTheme="majorBidi" w:cstheme="majorBidi"/>
                <w:rtl/>
                <w:lang w:bidi="ar-JO"/>
              </w:rPr>
              <w:t>1</w:t>
            </w:r>
          </w:p>
        </w:tc>
        <w:tc>
          <w:tcPr>
            <w:tcW w:w="8470" w:type="dxa"/>
            <w:gridSpan w:val="3"/>
            <w:shd w:val="clear" w:color="auto" w:fill="auto"/>
          </w:tcPr>
          <w:p w14:paraId="0DE244F2" w14:textId="38671ACC" w:rsidR="00C06EF8" w:rsidRPr="002C3611" w:rsidRDefault="00C06EF8" w:rsidP="00D374B4">
            <w:pPr>
              <w:bidi/>
              <w:jc w:val="both"/>
              <w:rPr>
                <w:rFonts w:asciiTheme="majorBidi" w:eastAsia="Times New Roman" w:hAnsiTheme="majorBidi" w:cstheme="majorBidi"/>
                <w:b/>
                <w:bCs/>
                <w:sz w:val="24"/>
                <w:szCs w:val="24"/>
              </w:rPr>
            </w:pPr>
            <w:r w:rsidRPr="002C3611">
              <w:rPr>
                <w:rFonts w:asciiTheme="majorBidi" w:eastAsia="Times New Roman" w:hAnsiTheme="majorBidi" w:cstheme="majorBidi"/>
                <w:b/>
                <w:bCs/>
                <w:sz w:val="24"/>
                <w:szCs w:val="24"/>
                <w:rtl/>
              </w:rPr>
              <w:t>هل تقوم الشركة باحتساب اجمالي حجم المخلفات المنتجة و / أو المعاد تدويرها و / أو التي تم معالجتها حسب النوع والوزن سنوياً؟</w:t>
            </w:r>
          </w:p>
        </w:tc>
      </w:tr>
      <w:tr w:rsidR="002C3611" w:rsidRPr="002C3611" w14:paraId="3F38F2E2" w14:textId="77777777" w:rsidTr="00D374B4">
        <w:tc>
          <w:tcPr>
            <w:tcW w:w="499" w:type="dxa"/>
          </w:tcPr>
          <w:p w14:paraId="78071F5A" w14:textId="77777777" w:rsidR="00C06EF8" w:rsidRPr="002C3611" w:rsidRDefault="00C06EF8" w:rsidP="00D374B4">
            <w:pPr>
              <w:pStyle w:val="ListParagraph"/>
              <w:numPr>
                <w:ilvl w:val="0"/>
                <w:numId w:val="2"/>
              </w:numPr>
              <w:bidi/>
              <w:rPr>
                <w:rFonts w:asciiTheme="majorBidi" w:hAnsiTheme="majorBidi" w:cstheme="majorBidi"/>
                <w:rtl/>
                <w:lang w:bidi="ar-JO"/>
              </w:rPr>
            </w:pPr>
          </w:p>
        </w:tc>
        <w:tc>
          <w:tcPr>
            <w:tcW w:w="381" w:type="dxa"/>
          </w:tcPr>
          <w:p w14:paraId="444AA779" w14:textId="77777777" w:rsidR="00C06EF8" w:rsidRPr="002C3611" w:rsidRDefault="00C06EF8" w:rsidP="00D374B4">
            <w:pPr>
              <w:bidi/>
              <w:rPr>
                <w:rFonts w:asciiTheme="majorBidi" w:hAnsiTheme="majorBidi" w:cstheme="majorBidi"/>
                <w:rtl/>
                <w:lang w:bidi="ar-JO"/>
              </w:rPr>
            </w:pPr>
          </w:p>
        </w:tc>
        <w:tc>
          <w:tcPr>
            <w:tcW w:w="4280" w:type="dxa"/>
          </w:tcPr>
          <w:p w14:paraId="3A40CFAD" w14:textId="1D46A487" w:rsidR="00C06EF8" w:rsidRPr="002C3611" w:rsidRDefault="00C06EF8" w:rsidP="006C0CAF">
            <w:pPr>
              <w:pStyle w:val="NormalWeb"/>
              <w:bidi/>
              <w:jc w:val="both"/>
              <w:rPr>
                <w:rFonts w:asciiTheme="majorBidi" w:hAnsiTheme="majorBidi" w:cstheme="majorBidi"/>
              </w:rPr>
            </w:pPr>
            <w:r w:rsidRPr="002C3611">
              <w:rPr>
                <w:rFonts w:asciiTheme="majorBidi" w:hAnsiTheme="majorBidi" w:cstheme="majorBidi"/>
                <w:rtl/>
              </w:rPr>
              <w:t>لا، لا تقوم الشركة حالياً باحتساب إجمالي حجم المخلفات المنتجة و/أو المعاد تدويرها و/أو التي تم معالجتها حسب النوع والوزن سنوياً،</w:t>
            </w:r>
            <w:r w:rsidR="00D8457A">
              <w:rPr>
                <w:rFonts w:asciiTheme="majorBidi" w:hAnsiTheme="majorBidi" w:cstheme="majorBidi" w:hint="cs"/>
                <w:rtl/>
              </w:rPr>
              <w:t xml:space="preserve"> </w:t>
            </w:r>
            <w:r w:rsidR="006C0CAF">
              <w:rPr>
                <w:rFonts w:asciiTheme="majorBidi" w:hAnsiTheme="majorBidi" w:cstheme="majorBidi" w:hint="cs"/>
                <w:rtl/>
              </w:rPr>
              <w:t>إذ</w:t>
            </w:r>
            <w:r w:rsidR="00D8457A">
              <w:rPr>
                <w:rFonts w:asciiTheme="majorBidi" w:hAnsiTheme="majorBidi" w:cstheme="majorBidi" w:hint="cs"/>
                <w:rtl/>
              </w:rPr>
              <w:t xml:space="preserve"> أن هناك شركة متخصصة للتخلص من النفايات  تعنى بذلك و</w:t>
            </w:r>
            <w:r w:rsidRPr="002C3611">
              <w:rPr>
                <w:rFonts w:asciiTheme="majorBidi" w:hAnsiTheme="majorBidi" w:cstheme="majorBidi"/>
                <w:rtl/>
              </w:rPr>
              <w:t xml:space="preserve">وفقاً لـ </w:t>
            </w:r>
            <w:r w:rsidRPr="002C3611">
              <w:rPr>
                <w:rStyle w:val="Strong"/>
                <w:rFonts w:asciiTheme="majorBidi" w:hAnsiTheme="majorBidi" w:cstheme="majorBidi"/>
                <w:b w:val="0"/>
                <w:bCs w:val="0"/>
                <w:rtl/>
              </w:rPr>
              <w:t>معيار</w:t>
            </w:r>
            <w:r w:rsidRPr="002C3611">
              <w:rPr>
                <w:rStyle w:val="Strong"/>
                <w:rFonts w:asciiTheme="majorBidi" w:hAnsiTheme="majorBidi" w:cstheme="majorBidi"/>
                <w:b w:val="0"/>
                <w:bCs w:val="0"/>
              </w:rPr>
              <w:t xml:space="preserve"> GRI 306: </w:t>
            </w:r>
            <w:r w:rsidRPr="002C3611">
              <w:rPr>
                <w:rStyle w:val="Strong"/>
                <w:rFonts w:asciiTheme="majorBidi" w:hAnsiTheme="majorBidi" w:cstheme="majorBidi"/>
                <w:b w:val="0"/>
                <w:bCs w:val="0"/>
                <w:rtl/>
              </w:rPr>
              <w:t>النفايات</w:t>
            </w:r>
            <w:r w:rsidRPr="002C3611">
              <w:rPr>
                <w:rStyle w:val="Strong"/>
                <w:rFonts w:asciiTheme="majorBidi" w:hAnsiTheme="majorBidi" w:cstheme="majorBidi"/>
                <w:b w:val="0"/>
                <w:bCs w:val="0"/>
              </w:rPr>
              <w:t xml:space="preserve"> (2020)</w:t>
            </w:r>
            <w:r w:rsidRPr="002C3611">
              <w:rPr>
                <w:rFonts w:asciiTheme="majorBidi" w:hAnsiTheme="majorBidi" w:cstheme="majorBidi"/>
                <w:rtl/>
              </w:rPr>
              <w:t>، وفي حال تطبيق هذا الإجراء مستقبلاً، سيكون الهدف منه تحسين تتبّع وإدارة النفايات، وتعزيز إعادة التدوير، وتقليل الأثر البيئي للشركة</w:t>
            </w:r>
            <w:r w:rsidRPr="002C3611">
              <w:rPr>
                <w:rFonts w:asciiTheme="majorBidi" w:hAnsiTheme="majorBidi" w:cstheme="majorBidi"/>
              </w:rPr>
              <w:t>.</w:t>
            </w:r>
          </w:p>
          <w:p w14:paraId="7F079675" w14:textId="77777777" w:rsidR="00C06EF8" w:rsidRPr="002C3611" w:rsidRDefault="00C06EF8" w:rsidP="00D374B4">
            <w:pPr>
              <w:bidi/>
              <w:jc w:val="both"/>
              <w:rPr>
                <w:rFonts w:asciiTheme="majorBidi" w:eastAsia="Times New Roman" w:hAnsiTheme="majorBidi" w:cstheme="majorBidi"/>
                <w:b/>
                <w:bCs/>
                <w:sz w:val="24"/>
                <w:szCs w:val="24"/>
                <w:rtl/>
              </w:rPr>
            </w:pPr>
          </w:p>
        </w:tc>
        <w:tc>
          <w:tcPr>
            <w:tcW w:w="4190" w:type="dxa"/>
            <w:gridSpan w:val="2"/>
          </w:tcPr>
          <w:p w14:paraId="61240DF9" w14:textId="41711763" w:rsidR="00C06EF8" w:rsidRPr="002C3611" w:rsidRDefault="00C06EF8" w:rsidP="00D374B4">
            <w:pPr>
              <w:pStyle w:val="NormalWeb"/>
              <w:jc w:val="both"/>
              <w:rPr>
                <w:rFonts w:asciiTheme="majorBidi" w:hAnsiTheme="majorBidi" w:cstheme="majorBidi"/>
              </w:rPr>
            </w:pPr>
            <w:r w:rsidRPr="002C3611">
              <w:rPr>
                <w:rFonts w:asciiTheme="majorBidi" w:hAnsiTheme="majorBidi" w:cstheme="majorBidi"/>
              </w:rPr>
              <w:t>No, the company currently does not calculate the total volume of waste generated and/or recycled and/or treated by type and weight on an annual basis, in accordance with</w:t>
            </w:r>
            <w:r w:rsidRPr="002C3611">
              <w:rPr>
                <w:rFonts w:asciiTheme="majorBidi" w:hAnsiTheme="majorBidi" w:cstheme="majorBidi"/>
                <w:b/>
                <w:bCs/>
              </w:rPr>
              <w:t xml:space="preserve"> </w:t>
            </w:r>
            <w:r w:rsidRPr="002C3611">
              <w:rPr>
                <w:rStyle w:val="Strong"/>
                <w:rFonts w:asciiTheme="majorBidi" w:hAnsiTheme="majorBidi" w:cstheme="majorBidi"/>
                <w:b w:val="0"/>
                <w:bCs w:val="0"/>
              </w:rPr>
              <w:t>GRI 306: Waste (2020)</w:t>
            </w:r>
            <w:r w:rsidRPr="002C3611">
              <w:rPr>
                <w:rFonts w:asciiTheme="majorBidi" w:hAnsiTheme="majorBidi" w:cstheme="majorBidi"/>
                <w:b/>
                <w:bCs/>
              </w:rPr>
              <w:t>.</w:t>
            </w:r>
            <w:r w:rsidRPr="002C3611">
              <w:rPr>
                <w:rFonts w:asciiTheme="majorBidi" w:hAnsiTheme="majorBidi" w:cstheme="majorBidi"/>
              </w:rPr>
              <w:t xml:space="preserve"> If implemented in the future, this would aim to improve waste tracking and management, enhance recycling efforts, and reduce the company’s environmental impact.</w:t>
            </w:r>
          </w:p>
        </w:tc>
      </w:tr>
    </w:tbl>
    <w:p w14:paraId="11226F57" w14:textId="20FD6F5F" w:rsidR="000600AE" w:rsidRPr="002C3611" w:rsidRDefault="000600AE" w:rsidP="00B711D1">
      <w:pPr>
        <w:bidi/>
        <w:rPr>
          <w:rFonts w:asciiTheme="majorBidi" w:hAnsiTheme="majorBidi" w:cstheme="majorBidi"/>
          <w:rtl/>
          <w:lang w:bidi="ar-JO"/>
        </w:rPr>
      </w:pPr>
    </w:p>
    <w:p w14:paraId="6867CB8A" w14:textId="382FF38B" w:rsidR="00C61B61" w:rsidRPr="002C3611" w:rsidRDefault="00C61B61" w:rsidP="001E7B98">
      <w:pPr>
        <w:bidi/>
        <w:spacing w:after="0" w:line="240" w:lineRule="auto"/>
        <w:jc w:val="both"/>
        <w:rPr>
          <w:rFonts w:asciiTheme="majorBidi" w:eastAsia="Times New Roman" w:hAnsiTheme="majorBidi" w:cstheme="majorBidi"/>
          <w:sz w:val="24"/>
          <w:szCs w:val="24"/>
          <w:rtl/>
        </w:rPr>
      </w:pPr>
    </w:p>
    <w:p w14:paraId="4550EBC5" w14:textId="77777777" w:rsidR="001E7B98" w:rsidRPr="002C3611" w:rsidRDefault="001E7B98" w:rsidP="001E7B98">
      <w:pPr>
        <w:bidi/>
        <w:spacing w:after="0" w:line="240" w:lineRule="auto"/>
        <w:jc w:val="both"/>
        <w:rPr>
          <w:rFonts w:asciiTheme="majorBidi" w:eastAsia="Times New Roman" w:hAnsiTheme="majorBidi" w:cstheme="majorBidi"/>
          <w:b/>
          <w:bCs/>
          <w:sz w:val="24"/>
          <w:szCs w:val="24"/>
          <w:rtl/>
        </w:rPr>
      </w:pPr>
    </w:p>
    <w:p w14:paraId="43744403" w14:textId="77777777" w:rsidR="001E7B98" w:rsidRPr="002C3611" w:rsidRDefault="001E7B98" w:rsidP="001E7B98">
      <w:pPr>
        <w:bidi/>
        <w:spacing w:after="0" w:line="240" w:lineRule="auto"/>
        <w:jc w:val="both"/>
        <w:rPr>
          <w:rFonts w:asciiTheme="majorBidi" w:eastAsia="Times New Roman" w:hAnsiTheme="majorBidi" w:cstheme="majorBidi"/>
          <w:b/>
          <w:bCs/>
          <w:sz w:val="24"/>
          <w:szCs w:val="24"/>
          <w:rtl/>
        </w:rPr>
      </w:pPr>
    </w:p>
    <w:p w14:paraId="71A2126E" w14:textId="741AC5C0" w:rsidR="001E7B98" w:rsidRDefault="001E7B98" w:rsidP="001E7B98">
      <w:pPr>
        <w:bidi/>
        <w:spacing w:after="0" w:line="240" w:lineRule="auto"/>
        <w:jc w:val="both"/>
        <w:rPr>
          <w:rFonts w:asciiTheme="majorBidi" w:eastAsia="Times New Roman" w:hAnsiTheme="majorBidi" w:cstheme="majorBidi"/>
          <w:b/>
          <w:bCs/>
          <w:sz w:val="24"/>
          <w:szCs w:val="24"/>
          <w:rtl/>
        </w:rPr>
      </w:pPr>
    </w:p>
    <w:p w14:paraId="422139A8" w14:textId="0BBC747B" w:rsidR="00D47BC1" w:rsidRDefault="00D47BC1" w:rsidP="00D47BC1">
      <w:pPr>
        <w:bidi/>
        <w:spacing w:after="0" w:line="240" w:lineRule="auto"/>
        <w:jc w:val="both"/>
        <w:rPr>
          <w:rFonts w:asciiTheme="majorBidi" w:eastAsia="Times New Roman" w:hAnsiTheme="majorBidi" w:cstheme="majorBidi"/>
          <w:b/>
          <w:bCs/>
          <w:sz w:val="24"/>
          <w:szCs w:val="24"/>
          <w:rtl/>
        </w:rPr>
      </w:pPr>
    </w:p>
    <w:p w14:paraId="57CD49AE" w14:textId="49904D90" w:rsidR="00D47BC1" w:rsidRDefault="00D47BC1" w:rsidP="00D47BC1">
      <w:pPr>
        <w:bidi/>
        <w:spacing w:after="0" w:line="240" w:lineRule="auto"/>
        <w:jc w:val="both"/>
        <w:rPr>
          <w:rFonts w:asciiTheme="majorBidi" w:eastAsia="Times New Roman" w:hAnsiTheme="majorBidi" w:cstheme="majorBidi"/>
          <w:b/>
          <w:bCs/>
          <w:sz w:val="24"/>
          <w:szCs w:val="24"/>
          <w:rtl/>
        </w:rPr>
      </w:pPr>
    </w:p>
    <w:p w14:paraId="3FFC7982" w14:textId="15E66B11" w:rsidR="00D47BC1" w:rsidRDefault="00D47BC1" w:rsidP="00D47BC1">
      <w:pPr>
        <w:bidi/>
        <w:spacing w:after="0" w:line="240" w:lineRule="auto"/>
        <w:jc w:val="both"/>
        <w:rPr>
          <w:rFonts w:asciiTheme="majorBidi" w:eastAsia="Times New Roman" w:hAnsiTheme="majorBidi" w:cstheme="majorBidi"/>
          <w:b/>
          <w:bCs/>
          <w:sz w:val="24"/>
          <w:szCs w:val="24"/>
          <w:rtl/>
        </w:rPr>
      </w:pPr>
    </w:p>
    <w:p w14:paraId="43A6373A" w14:textId="471AFE82" w:rsidR="00D47BC1" w:rsidRDefault="00D47BC1" w:rsidP="00D47BC1">
      <w:pPr>
        <w:bidi/>
        <w:spacing w:after="0" w:line="240" w:lineRule="auto"/>
        <w:jc w:val="both"/>
        <w:rPr>
          <w:rFonts w:asciiTheme="majorBidi" w:eastAsia="Times New Roman" w:hAnsiTheme="majorBidi" w:cstheme="majorBidi"/>
          <w:b/>
          <w:bCs/>
          <w:sz w:val="24"/>
          <w:szCs w:val="24"/>
          <w:rtl/>
        </w:rPr>
      </w:pPr>
    </w:p>
    <w:p w14:paraId="71A29571" w14:textId="11A613D0" w:rsidR="00D47BC1" w:rsidRDefault="00D47BC1" w:rsidP="00D47BC1">
      <w:pPr>
        <w:bidi/>
        <w:spacing w:after="0" w:line="240" w:lineRule="auto"/>
        <w:jc w:val="both"/>
        <w:rPr>
          <w:rFonts w:asciiTheme="majorBidi" w:eastAsia="Times New Roman" w:hAnsiTheme="majorBidi" w:cstheme="majorBidi"/>
          <w:b/>
          <w:bCs/>
          <w:sz w:val="24"/>
          <w:szCs w:val="24"/>
          <w:rtl/>
        </w:rPr>
      </w:pPr>
    </w:p>
    <w:p w14:paraId="2B52DADF" w14:textId="06454C42" w:rsidR="00D47BC1" w:rsidRDefault="00D47BC1" w:rsidP="00D47BC1">
      <w:pPr>
        <w:bidi/>
        <w:spacing w:after="0" w:line="240" w:lineRule="auto"/>
        <w:jc w:val="both"/>
        <w:rPr>
          <w:rFonts w:asciiTheme="majorBidi" w:eastAsia="Times New Roman" w:hAnsiTheme="majorBidi" w:cstheme="majorBidi"/>
          <w:b/>
          <w:bCs/>
          <w:sz w:val="24"/>
          <w:szCs w:val="24"/>
          <w:rtl/>
        </w:rPr>
      </w:pPr>
    </w:p>
    <w:p w14:paraId="2B8B2A2A" w14:textId="7A064A8E" w:rsidR="00D47BC1" w:rsidRDefault="00D47BC1" w:rsidP="00D47BC1">
      <w:pPr>
        <w:bidi/>
        <w:spacing w:after="0" w:line="240" w:lineRule="auto"/>
        <w:jc w:val="both"/>
        <w:rPr>
          <w:rFonts w:asciiTheme="majorBidi" w:eastAsia="Times New Roman" w:hAnsiTheme="majorBidi" w:cstheme="majorBidi"/>
          <w:b/>
          <w:bCs/>
          <w:sz w:val="24"/>
          <w:szCs w:val="24"/>
          <w:rtl/>
        </w:rPr>
      </w:pPr>
    </w:p>
    <w:p w14:paraId="5E672EA8" w14:textId="566C4DB8" w:rsidR="00D47BC1" w:rsidRDefault="00D47BC1" w:rsidP="00D47BC1">
      <w:pPr>
        <w:bidi/>
        <w:spacing w:after="0" w:line="240" w:lineRule="auto"/>
        <w:jc w:val="both"/>
        <w:rPr>
          <w:rFonts w:asciiTheme="majorBidi" w:eastAsia="Times New Roman" w:hAnsiTheme="majorBidi" w:cstheme="majorBidi"/>
          <w:b/>
          <w:bCs/>
          <w:sz w:val="24"/>
          <w:szCs w:val="24"/>
          <w:rtl/>
        </w:rPr>
      </w:pPr>
    </w:p>
    <w:p w14:paraId="13EE6C21" w14:textId="77777777" w:rsidR="00D47BC1" w:rsidRPr="002C3611" w:rsidRDefault="00D47BC1" w:rsidP="00D47BC1">
      <w:pPr>
        <w:bidi/>
        <w:spacing w:after="0" w:line="240" w:lineRule="auto"/>
        <w:jc w:val="both"/>
        <w:rPr>
          <w:rFonts w:asciiTheme="majorBidi" w:eastAsia="Times New Roman" w:hAnsiTheme="majorBidi" w:cstheme="majorBidi"/>
          <w:b/>
          <w:bCs/>
          <w:sz w:val="24"/>
          <w:szCs w:val="24"/>
        </w:rPr>
      </w:pPr>
    </w:p>
    <w:p w14:paraId="2256AF75" w14:textId="77777777" w:rsidR="001E7B98" w:rsidRPr="002C3611" w:rsidRDefault="001E7B98" w:rsidP="001E7B98">
      <w:pPr>
        <w:bidi/>
        <w:spacing w:after="0" w:line="240" w:lineRule="auto"/>
        <w:jc w:val="both"/>
        <w:rPr>
          <w:rFonts w:asciiTheme="majorBidi" w:eastAsia="Times New Roman" w:hAnsiTheme="majorBidi" w:cstheme="majorBidi"/>
          <w:b/>
          <w:bCs/>
          <w:sz w:val="24"/>
          <w:szCs w:val="24"/>
          <w:rtl/>
        </w:rPr>
      </w:pPr>
    </w:p>
    <w:p w14:paraId="7C821331" w14:textId="77777777" w:rsidR="001E7B98" w:rsidRPr="002C3611" w:rsidRDefault="001E7B98" w:rsidP="001E7B98">
      <w:pPr>
        <w:bidi/>
        <w:spacing w:after="0" w:line="240" w:lineRule="auto"/>
        <w:jc w:val="both"/>
        <w:rPr>
          <w:rFonts w:asciiTheme="majorBidi" w:eastAsia="Times New Roman" w:hAnsiTheme="majorBidi" w:cstheme="majorBidi"/>
          <w:b/>
          <w:bCs/>
          <w:sz w:val="24"/>
          <w:szCs w:val="24"/>
          <w:rtl/>
        </w:rPr>
      </w:pPr>
    </w:p>
    <w:p w14:paraId="6C2D6C2E" w14:textId="77777777" w:rsidR="001E7B98" w:rsidRDefault="001E7B98" w:rsidP="001E7B98">
      <w:pPr>
        <w:bidi/>
        <w:spacing w:after="0" w:line="240" w:lineRule="auto"/>
        <w:jc w:val="both"/>
        <w:rPr>
          <w:rFonts w:asciiTheme="majorBidi" w:eastAsia="Times New Roman" w:hAnsiTheme="majorBidi" w:cstheme="majorBidi"/>
          <w:b/>
          <w:bCs/>
          <w:sz w:val="24"/>
          <w:szCs w:val="24"/>
        </w:rPr>
      </w:pPr>
    </w:p>
    <w:p w14:paraId="546BA12C" w14:textId="77777777" w:rsidR="0007650B" w:rsidRDefault="0007650B" w:rsidP="0007650B">
      <w:pPr>
        <w:bidi/>
        <w:spacing w:after="0" w:line="240" w:lineRule="auto"/>
        <w:jc w:val="both"/>
        <w:rPr>
          <w:rFonts w:asciiTheme="majorBidi" w:eastAsia="Times New Roman" w:hAnsiTheme="majorBidi" w:cstheme="majorBidi"/>
          <w:b/>
          <w:bCs/>
          <w:sz w:val="24"/>
          <w:szCs w:val="24"/>
        </w:rPr>
      </w:pPr>
    </w:p>
    <w:p w14:paraId="4012FB90" w14:textId="77777777" w:rsidR="0007650B" w:rsidRPr="002C3611" w:rsidRDefault="0007650B" w:rsidP="0007650B">
      <w:pPr>
        <w:bidi/>
        <w:spacing w:after="0" w:line="240" w:lineRule="auto"/>
        <w:jc w:val="both"/>
        <w:rPr>
          <w:rFonts w:asciiTheme="majorBidi" w:eastAsia="Times New Roman" w:hAnsiTheme="majorBidi" w:cstheme="majorBidi"/>
          <w:b/>
          <w:bCs/>
          <w:sz w:val="24"/>
          <w:szCs w:val="24"/>
          <w:rtl/>
        </w:rPr>
      </w:pPr>
    </w:p>
    <w:p w14:paraId="6DEA4DE4" w14:textId="77777777" w:rsidR="001E7B98" w:rsidRPr="002C3611" w:rsidRDefault="001E7B98" w:rsidP="001E7B98">
      <w:pPr>
        <w:bidi/>
        <w:spacing w:after="0" w:line="240" w:lineRule="auto"/>
        <w:jc w:val="both"/>
        <w:rPr>
          <w:rFonts w:asciiTheme="majorBidi" w:eastAsia="Times New Roman" w:hAnsiTheme="majorBidi" w:cstheme="majorBidi"/>
          <w:b/>
          <w:bCs/>
          <w:sz w:val="24"/>
          <w:szCs w:val="24"/>
          <w:rtl/>
        </w:rPr>
      </w:pPr>
    </w:p>
    <w:p w14:paraId="37173095" w14:textId="77777777" w:rsidR="001E7B98" w:rsidRPr="002C3611" w:rsidRDefault="001E7B98" w:rsidP="001E7B98">
      <w:pPr>
        <w:bidi/>
        <w:spacing w:after="0" w:line="240" w:lineRule="auto"/>
        <w:jc w:val="both"/>
        <w:rPr>
          <w:rFonts w:asciiTheme="majorBidi" w:eastAsia="Times New Roman" w:hAnsiTheme="majorBidi" w:cstheme="majorBidi"/>
          <w:b/>
          <w:bCs/>
          <w:sz w:val="24"/>
          <w:szCs w:val="24"/>
          <w:rtl/>
        </w:rPr>
      </w:pPr>
    </w:p>
    <w:p w14:paraId="5CE7C050" w14:textId="77777777" w:rsidR="001E7B98" w:rsidRPr="002C3611" w:rsidRDefault="001E7B98" w:rsidP="001E7B98">
      <w:pPr>
        <w:bidi/>
        <w:spacing w:after="0" w:line="240" w:lineRule="auto"/>
        <w:jc w:val="both"/>
        <w:rPr>
          <w:rFonts w:asciiTheme="majorBidi" w:eastAsia="Times New Roman" w:hAnsiTheme="majorBidi" w:cstheme="majorBidi"/>
          <w:b/>
          <w:bCs/>
          <w:sz w:val="24"/>
          <w:szCs w:val="24"/>
          <w:rtl/>
        </w:rPr>
      </w:pPr>
    </w:p>
    <w:p w14:paraId="6CEE5641" w14:textId="77777777" w:rsidR="001E7B98" w:rsidRPr="002C3611" w:rsidRDefault="001E7B98" w:rsidP="001E7B98">
      <w:pPr>
        <w:bidi/>
        <w:spacing w:after="0" w:line="240" w:lineRule="auto"/>
        <w:jc w:val="both"/>
        <w:rPr>
          <w:rFonts w:asciiTheme="majorBidi" w:eastAsia="Times New Roman" w:hAnsiTheme="majorBidi" w:cstheme="majorBidi"/>
          <w:b/>
          <w:bCs/>
          <w:sz w:val="24"/>
          <w:szCs w:val="24"/>
          <w:rtl/>
        </w:rPr>
      </w:pPr>
    </w:p>
    <w:tbl>
      <w:tblPr>
        <w:tblStyle w:val="TableGrid"/>
        <w:bidiVisual/>
        <w:tblW w:w="0" w:type="auto"/>
        <w:jc w:val="center"/>
        <w:tblLook w:val="04A0" w:firstRow="1" w:lastRow="0" w:firstColumn="1" w:lastColumn="0" w:noHBand="0" w:noVBand="1"/>
      </w:tblPr>
      <w:tblGrid>
        <w:gridCol w:w="536"/>
        <w:gridCol w:w="382"/>
        <w:gridCol w:w="4402"/>
        <w:gridCol w:w="4030"/>
      </w:tblGrid>
      <w:tr w:rsidR="002C3611" w:rsidRPr="002C3611" w14:paraId="2284EF45" w14:textId="77777777" w:rsidTr="00FD4C00">
        <w:trPr>
          <w:jc w:val="center"/>
        </w:trPr>
        <w:tc>
          <w:tcPr>
            <w:tcW w:w="9350" w:type="dxa"/>
            <w:gridSpan w:val="4"/>
            <w:shd w:val="clear" w:color="auto" w:fill="F2F2F2" w:themeFill="background1" w:themeFillShade="F2"/>
          </w:tcPr>
          <w:p w14:paraId="77841E22" w14:textId="5A3D1344" w:rsidR="00AE4AEC" w:rsidRPr="002C3611" w:rsidRDefault="00AE4AEC" w:rsidP="00FD4C00">
            <w:pPr>
              <w:spacing w:beforeAutospacing="1" w:after="100" w:afterAutospacing="1"/>
              <w:jc w:val="center"/>
              <w:rPr>
                <w:rFonts w:asciiTheme="majorBidi" w:eastAsia="Times New Roman" w:hAnsiTheme="majorBidi" w:cstheme="majorBidi"/>
                <w:b/>
                <w:bCs/>
                <w:sz w:val="24"/>
                <w:szCs w:val="24"/>
              </w:rPr>
            </w:pPr>
            <w:r w:rsidRPr="002C3611">
              <w:rPr>
                <w:rFonts w:asciiTheme="majorBidi" w:eastAsia="Times New Roman" w:hAnsiTheme="majorBidi" w:cstheme="majorBidi"/>
                <w:b/>
                <w:bCs/>
                <w:sz w:val="24"/>
                <w:szCs w:val="24"/>
                <w:rtl/>
              </w:rPr>
              <w:lastRenderedPageBreak/>
              <w:t>الأداء الاجتماعي</w:t>
            </w:r>
          </w:p>
        </w:tc>
      </w:tr>
      <w:tr w:rsidR="002C3611" w:rsidRPr="002C3611" w14:paraId="65164CCA" w14:textId="77777777" w:rsidTr="00E96077">
        <w:trPr>
          <w:jc w:val="center"/>
        </w:trPr>
        <w:tc>
          <w:tcPr>
            <w:tcW w:w="536" w:type="dxa"/>
          </w:tcPr>
          <w:p w14:paraId="60DBF9B7" w14:textId="77777777" w:rsidR="00AE4AEC" w:rsidRPr="002C3611" w:rsidRDefault="00AE4AEC" w:rsidP="00FD4C00">
            <w:pPr>
              <w:bidi/>
              <w:rPr>
                <w:rFonts w:asciiTheme="majorBidi" w:hAnsiTheme="majorBidi" w:cstheme="majorBidi"/>
                <w:rtl/>
                <w:lang w:bidi="ar-JO"/>
              </w:rPr>
            </w:pPr>
          </w:p>
        </w:tc>
        <w:tc>
          <w:tcPr>
            <w:tcW w:w="382" w:type="dxa"/>
          </w:tcPr>
          <w:p w14:paraId="7207BE8A" w14:textId="77777777" w:rsidR="00AE4AEC" w:rsidRPr="002C3611" w:rsidRDefault="00AE4AEC" w:rsidP="00FD4C00">
            <w:pPr>
              <w:bidi/>
              <w:rPr>
                <w:rFonts w:asciiTheme="majorBidi" w:hAnsiTheme="majorBidi" w:cstheme="majorBidi"/>
                <w:rtl/>
                <w:lang w:bidi="ar-JO"/>
              </w:rPr>
            </w:pPr>
            <w:r w:rsidRPr="002C3611">
              <w:rPr>
                <w:rFonts w:asciiTheme="majorBidi" w:hAnsiTheme="majorBidi" w:cstheme="majorBidi"/>
                <w:rtl/>
                <w:lang w:bidi="ar-JO"/>
              </w:rPr>
              <w:t>#</w:t>
            </w:r>
          </w:p>
        </w:tc>
        <w:tc>
          <w:tcPr>
            <w:tcW w:w="4402" w:type="dxa"/>
          </w:tcPr>
          <w:p w14:paraId="2E25A4E7" w14:textId="77777777" w:rsidR="00AE4AEC" w:rsidRPr="002C3611" w:rsidRDefault="00AE4AEC" w:rsidP="00FD4C00">
            <w:pPr>
              <w:bidi/>
              <w:spacing w:beforeAutospacing="1" w:after="100" w:afterAutospacing="1"/>
              <w:jc w:val="both"/>
              <w:rPr>
                <w:rFonts w:asciiTheme="majorBidi" w:eastAsia="Times New Roman" w:hAnsiTheme="majorBidi" w:cstheme="majorBidi"/>
                <w:sz w:val="24"/>
                <w:szCs w:val="24"/>
                <w:rtl/>
              </w:rPr>
            </w:pPr>
            <w:r w:rsidRPr="002C3611">
              <w:rPr>
                <w:rFonts w:asciiTheme="majorBidi" w:eastAsia="Times New Roman" w:hAnsiTheme="majorBidi" w:cstheme="majorBidi"/>
                <w:sz w:val="24"/>
                <w:szCs w:val="24"/>
                <w:rtl/>
              </w:rPr>
              <w:t xml:space="preserve">الايضاح </w:t>
            </w:r>
          </w:p>
        </w:tc>
        <w:tc>
          <w:tcPr>
            <w:tcW w:w="4030" w:type="dxa"/>
          </w:tcPr>
          <w:p w14:paraId="7533F3A1" w14:textId="77777777" w:rsidR="00AE4AEC" w:rsidRPr="002C3611" w:rsidRDefault="00AE4AEC" w:rsidP="00FD4C00">
            <w:pPr>
              <w:spacing w:beforeAutospacing="1" w:after="100" w:afterAutospacing="1"/>
              <w:jc w:val="both"/>
              <w:rPr>
                <w:rFonts w:asciiTheme="majorBidi" w:eastAsia="Times New Roman" w:hAnsiTheme="majorBidi" w:cstheme="majorBidi"/>
                <w:sz w:val="24"/>
                <w:szCs w:val="24"/>
              </w:rPr>
            </w:pPr>
            <w:r w:rsidRPr="002C3611">
              <w:rPr>
                <w:rFonts w:asciiTheme="majorBidi" w:eastAsia="Times New Roman" w:hAnsiTheme="majorBidi" w:cstheme="majorBidi"/>
                <w:sz w:val="24"/>
                <w:szCs w:val="24"/>
              </w:rPr>
              <w:t xml:space="preserve">Explanation </w:t>
            </w:r>
          </w:p>
        </w:tc>
      </w:tr>
      <w:tr w:rsidR="002C3611" w:rsidRPr="002C3611" w14:paraId="466927CF" w14:textId="77777777" w:rsidTr="00335848">
        <w:trPr>
          <w:jc w:val="center"/>
        </w:trPr>
        <w:tc>
          <w:tcPr>
            <w:tcW w:w="536" w:type="dxa"/>
            <w:vMerge w:val="restart"/>
            <w:textDirection w:val="btLr"/>
          </w:tcPr>
          <w:p w14:paraId="238CD167" w14:textId="33499057" w:rsidR="00AE4AEC" w:rsidRPr="002C3611" w:rsidRDefault="00AE4AEC" w:rsidP="00AE4AEC">
            <w:pPr>
              <w:pStyle w:val="ListParagraph"/>
              <w:bidi/>
              <w:ind w:left="833" w:right="113"/>
              <w:rPr>
                <w:rFonts w:asciiTheme="majorBidi" w:hAnsiTheme="majorBidi" w:cstheme="majorBidi"/>
                <w:b/>
                <w:bCs/>
                <w:rtl/>
                <w:lang w:bidi="ar-JO"/>
              </w:rPr>
            </w:pPr>
            <w:r w:rsidRPr="002C3611">
              <w:rPr>
                <w:rFonts w:asciiTheme="majorBidi" w:hAnsiTheme="majorBidi" w:cstheme="majorBidi"/>
                <w:b/>
                <w:bCs/>
                <w:rtl/>
                <w:lang w:bidi="ar-JO"/>
              </w:rPr>
              <w:t>1</w:t>
            </w:r>
            <w:r w:rsidR="0007650B">
              <w:rPr>
                <w:rFonts w:asciiTheme="majorBidi" w:hAnsiTheme="majorBidi" w:cstheme="majorBidi"/>
                <w:b/>
                <w:bCs/>
                <w:lang w:bidi="ar-JO"/>
              </w:rPr>
              <w:t xml:space="preserve"> </w:t>
            </w:r>
            <w:r w:rsidRPr="002C3611">
              <w:rPr>
                <w:rFonts w:asciiTheme="majorBidi" w:hAnsiTheme="majorBidi" w:cstheme="majorBidi"/>
                <w:b/>
                <w:bCs/>
                <w:rtl/>
                <w:lang w:bidi="ar-JO"/>
              </w:rPr>
              <w:t>.نسبة الأجور بين الجنسين</w:t>
            </w:r>
          </w:p>
        </w:tc>
        <w:tc>
          <w:tcPr>
            <w:tcW w:w="382" w:type="dxa"/>
          </w:tcPr>
          <w:p w14:paraId="6C4A2519" w14:textId="56B9CDAF" w:rsidR="00AE4AEC" w:rsidRPr="002C3611" w:rsidRDefault="00AE4AEC" w:rsidP="00FD4C00">
            <w:pPr>
              <w:bidi/>
              <w:rPr>
                <w:rFonts w:asciiTheme="majorBidi" w:hAnsiTheme="majorBidi" w:cstheme="majorBidi"/>
                <w:rtl/>
                <w:lang w:bidi="ar-JO"/>
              </w:rPr>
            </w:pPr>
            <w:r w:rsidRPr="002C3611">
              <w:rPr>
                <w:rFonts w:asciiTheme="majorBidi" w:hAnsiTheme="majorBidi" w:cstheme="majorBidi"/>
                <w:rtl/>
                <w:lang w:bidi="ar-JO"/>
              </w:rPr>
              <w:t>1</w:t>
            </w:r>
          </w:p>
        </w:tc>
        <w:tc>
          <w:tcPr>
            <w:tcW w:w="8432" w:type="dxa"/>
            <w:gridSpan w:val="2"/>
            <w:shd w:val="clear" w:color="auto" w:fill="auto"/>
          </w:tcPr>
          <w:p w14:paraId="737E1143" w14:textId="626BA585" w:rsidR="00AE4AEC" w:rsidRPr="002C3611" w:rsidRDefault="00AE4AEC" w:rsidP="00AE4AEC">
            <w:pPr>
              <w:bidi/>
              <w:rPr>
                <w:rFonts w:asciiTheme="majorBidi" w:hAnsiTheme="majorBidi" w:cstheme="majorBidi"/>
                <w:b/>
                <w:bCs/>
                <w:sz w:val="24"/>
                <w:szCs w:val="24"/>
                <w:rtl/>
                <w:lang w:bidi="ar-JO"/>
              </w:rPr>
            </w:pPr>
            <w:r w:rsidRPr="002C3611">
              <w:rPr>
                <w:rFonts w:asciiTheme="majorBidi" w:hAnsiTheme="majorBidi" w:cstheme="majorBidi"/>
                <w:b/>
                <w:bCs/>
                <w:sz w:val="24"/>
                <w:szCs w:val="24"/>
                <w:rtl/>
                <w:lang w:bidi="ar-JO"/>
              </w:rPr>
              <w:t>متوسط أجور الذكور العاملين في الشركة الى متوسط أجور الاناث العاملات في الشركة</w:t>
            </w:r>
          </w:p>
        </w:tc>
      </w:tr>
      <w:tr w:rsidR="002C3611" w:rsidRPr="002C3611" w14:paraId="7FC949A6" w14:textId="77777777" w:rsidTr="00E96077">
        <w:trPr>
          <w:trHeight w:val="2195"/>
          <w:jc w:val="center"/>
        </w:trPr>
        <w:tc>
          <w:tcPr>
            <w:tcW w:w="536" w:type="dxa"/>
            <w:vMerge/>
          </w:tcPr>
          <w:p w14:paraId="4B28FC67" w14:textId="77777777" w:rsidR="00AE4AEC" w:rsidRPr="002C3611" w:rsidRDefault="00AE4AEC" w:rsidP="00FD4C00">
            <w:pPr>
              <w:bidi/>
              <w:ind w:left="113" w:right="113"/>
              <w:jc w:val="center"/>
              <w:rPr>
                <w:rFonts w:asciiTheme="majorBidi" w:hAnsiTheme="majorBidi" w:cstheme="majorBidi"/>
                <w:b/>
                <w:bCs/>
                <w:rtl/>
                <w:lang w:bidi="ar-JO"/>
              </w:rPr>
            </w:pPr>
          </w:p>
        </w:tc>
        <w:tc>
          <w:tcPr>
            <w:tcW w:w="382" w:type="dxa"/>
          </w:tcPr>
          <w:p w14:paraId="7E67CAD7" w14:textId="77777777" w:rsidR="00AE4AEC" w:rsidRPr="002C3611" w:rsidRDefault="00AE4AEC" w:rsidP="00FD4C00">
            <w:pPr>
              <w:bidi/>
              <w:rPr>
                <w:rFonts w:asciiTheme="majorBidi" w:hAnsiTheme="majorBidi" w:cstheme="majorBidi"/>
                <w:rtl/>
                <w:lang w:bidi="ar-JO"/>
              </w:rPr>
            </w:pPr>
          </w:p>
        </w:tc>
        <w:tc>
          <w:tcPr>
            <w:tcW w:w="4402" w:type="dxa"/>
          </w:tcPr>
          <w:p w14:paraId="6EDD889F" w14:textId="431FA5C7" w:rsidR="00AE4AEC" w:rsidRPr="001969BF" w:rsidRDefault="00335848" w:rsidP="009F65EA">
            <w:pPr>
              <w:pStyle w:val="NormalWeb"/>
              <w:bidi/>
              <w:jc w:val="both"/>
              <w:rPr>
                <w:rFonts w:asciiTheme="majorBidi" w:hAnsiTheme="majorBidi" w:cstheme="majorBidi"/>
                <w:rtl/>
                <w:lang w:val="en-IO" w:bidi="ar-JO"/>
              </w:rPr>
            </w:pPr>
            <w:r w:rsidRPr="00335848">
              <w:rPr>
                <w:rFonts w:asciiTheme="majorBidi" w:hAnsiTheme="majorBidi"/>
                <w:rtl/>
              </w:rPr>
              <w:t>متوسط أجور الذكور العاملين في الشركة إلى متوسط أجور الإناث العاملات هو 1</w:t>
            </w:r>
            <w:r w:rsidR="009F65EA">
              <w:rPr>
                <w:rFonts w:asciiTheme="majorBidi" w:hAnsiTheme="majorBidi" w:hint="cs"/>
                <w:rtl/>
              </w:rPr>
              <w:t>34</w:t>
            </w:r>
            <w:r w:rsidR="00142161">
              <w:rPr>
                <w:rFonts w:asciiTheme="majorBidi" w:hAnsiTheme="majorBidi"/>
              </w:rPr>
              <w:t>%</w:t>
            </w:r>
            <w:r w:rsidRPr="00335848">
              <w:rPr>
                <w:rFonts w:asciiTheme="majorBidi" w:hAnsiTheme="majorBidi"/>
                <w:rtl/>
              </w:rPr>
              <w:t xml:space="preserve">، ويُظهر هذا أن متوسط أجور الذكور في الشركة متساوٍ تقريبًا مع متوسط أجور الإناث، وذلك وفقًا لمتطلبات معيار </w:t>
            </w:r>
            <w:r w:rsidRPr="00335848">
              <w:rPr>
                <w:rFonts w:asciiTheme="majorBidi" w:hAnsiTheme="majorBidi" w:cstheme="majorBidi"/>
              </w:rPr>
              <w:t>GRI 405</w:t>
            </w:r>
            <w:r w:rsidRPr="00335848">
              <w:rPr>
                <w:rFonts w:asciiTheme="majorBidi" w:hAnsiTheme="majorBidi"/>
                <w:rtl/>
              </w:rPr>
              <w:t>: التنوع وتكافؤ الفرص (2016). يعكس هذا الالتزام بسياسات تكافؤ الفرص والمساواة في الأجور بين الجنسين، ويعزز ثقافة الشمولية والعدالة داخل بيئة العمل، كما يساهم في جذب والحفاظ على المواهب من كلا الجنسين بشكل متوازن.</w:t>
            </w:r>
            <w:r w:rsidR="00CE5625">
              <w:rPr>
                <w:rFonts w:asciiTheme="majorBidi" w:hAnsiTheme="majorBidi" w:hint="cs"/>
                <w:rtl/>
                <w:lang w:val="en-IO" w:bidi="ar-JO"/>
              </w:rPr>
              <w:t xml:space="preserve"> </w:t>
            </w:r>
          </w:p>
        </w:tc>
        <w:tc>
          <w:tcPr>
            <w:tcW w:w="4030" w:type="dxa"/>
          </w:tcPr>
          <w:p w14:paraId="43CF38F8" w14:textId="4EEED3B1" w:rsidR="00AE4AEC" w:rsidRPr="002C3611" w:rsidRDefault="00335848" w:rsidP="009F65EA">
            <w:pPr>
              <w:pStyle w:val="NormalWeb"/>
              <w:jc w:val="both"/>
              <w:rPr>
                <w:rFonts w:asciiTheme="majorBidi" w:hAnsiTheme="majorBidi" w:cstheme="majorBidi"/>
                <w:rtl/>
              </w:rPr>
            </w:pPr>
            <w:r w:rsidRPr="00335848">
              <w:rPr>
                <w:rFonts w:asciiTheme="majorBidi" w:hAnsiTheme="majorBidi" w:cstheme="majorBidi"/>
              </w:rPr>
              <w:t>The ratio of average male employee wages to average female employee wages in the company is 1</w:t>
            </w:r>
            <w:r w:rsidR="009F65EA">
              <w:rPr>
                <w:rFonts w:asciiTheme="majorBidi" w:hAnsiTheme="majorBidi" w:cstheme="majorBidi" w:hint="cs"/>
                <w:rtl/>
              </w:rPr>
              <w:t>34</w:t>
            </w:r>
            <w:bookmarkStart w:id="0" w:name="_GoBack"/>
            <w:bookmarkEnd w:id="0"/>
            <w:r w:rsidR="00142161">
              <w:rPr>
                <w:rFonts w:asciiTheme="majorBidi" w:hAnsiTheme="majorBidi" w:cstheme="majorBidi"/>
              </w:rPr>
              <w:t>%</w:t>
            </w:r>
            <w:r w:rsidRPr="00335848">
              <w:rPr>
                <w:rFonts w:asciiTheme="majorBidi" w:hAnsiTheme="majorBidi" w:cstheme="majorBidi"/>
              </w:rPr>
              <w:t>, indicating that the average wages of male employees are approximately equal to those of female employees. This is in accordance with the requirements of GRI 405: Diversity and Equal Opportunity (2016). This reflects the company’s commitment to equal opportunity policies and pay equity between genders, promotes a culture of inclusivity and fairness in the workplace, and helps attract and retain talent from both genders in a balanced manner.</w:t>
            </w:r>
          </w:p>
        </w:tc>
      </w:tr>
      <w:tr w:rsidR="002C3611" w:rsidRPr="002C3611" w14:paraId="605513B7" w14:textId="77777777" w:rsidTr="007C0212">
        <w:trPr>
          <w:jc w:val="center"/>
        </w:trPr>
        <w:tc>
          <w:tcPr>
            <w:tcW w:w="536" w:type="dxa"/>
            <w:vMerge w:val="restart"/>
            <w:textDirection w:val="btLr"/>
          </w:tcPr>
          <w:p w14:paraId="681B510D" w14:textId="2385B6F3" w:rsidR="00BF123C" w:rsidRPr="002C3611" w:rsidRDefault="00BF123C" w:rsidP="00AE4AEC">
            <w:pPr>
              <w:bidi/>
              <w:ind w:left="833" w:right="113"/>
              <w:rPr>
                <w:rFonts w:asciiTheme="majorBidi" w:hAnsiTheme="majorBidi" w:cstheme="majorBidi"/>
                <w:b/>
                <w:bCs/>
                <w:rtl/>
                <w:lang w:bidi="ar-JO"/>
              </w:rPr>
            </w:pPr>
            <w:r w:rsidRPr="002C3611">
              <w:rPr>
                <w:rFonts w:asciiTheme="majorBidi" w:hAnsiTheme="majorBidi" w:cstheme="majorBidi"/>
                <w:b/>
                <w:bCs/>
                <w:rtl/>
                <w:lang w:bidi="ar-JO"/>
              </w:rPr>
              <w:t>2. معدل دوران الموظفين</w:t>
            </w:r>
          </w:p>
        </w:tc>
        <w:tc>
          <w:tcPr>
            <w:tcW w:w="382" w:type="dxa"/>
          </w:tcPr>
          <w:p w14:paraId="7B01415A" w14:textId="77777777" w:rsidR="00BF123C" w:rsidRPr="002C3611" w:rsidRDefault="00BF123C" w:rsidP="00FD4C00">
            <w:pPr>
              <w:bidi/>
              <w:rPr>
                <w:rFonts w:asciiTheme="majorBidi" w:hAnsiTheme="majorBidi" w:cstheme="majorBidi"/>
                <w:rtl/>
                <w:lang w:bidi="ar-JO"/>
              </w:rPr>
            </w:pPr>
            <w:r w:rsidRPr="002C3611">
              <w:rPr>
                <w:rFonts w:asciiTheme="majorBidi" w:hAnsiTheme="majorBidi" w:cstheme="majorBidi"/>
                <w:rtl/>
                <w:lang w:bidi="ar-JO"/>
              </w:rPr>
              <w:t>1</w:t>
            </w:r>
          </w:p>
        </w:tc>
        <w:tc>
          <w:tcPr>
            <w:tcW w:w="8432" w:type="dxa"/>
            <w:gridSpan w:val="2"/>
            <w:shd w:val="clear" w:color="auto" w:fill="auto"/>
          </w:tcPr>
          <w:p w14:paraId="7A350D88" w14:textId="646B9E42" w:rsidR="00BF123C" w:rsidRPr="002C3611" w:rsidRDefault="00BF123C" w:rsidP="00FD4C00">
            <w:pPr>
              <w:bidi/>
              <w:spacing w:beforeAutospacing="1" w:after="100" w:afterAutospacing="1"/>
              <w:jc w:val="both"/>
              <w:rPr>
                <w:rFonts w:asciiTheme="majorBidi" w:eastAsia="Times New Roman" w:hAnsiTheme="majorBidi" w:cstheme="majorBidi"/>
                <w:sz w:val="24"/>
                <w:szCs w:val="24"/>
              </w:rPr>
            </w:pPr>
            <w:r w:rsidRPr="002C3611">
              <w:rPr>
                <w:rFonts w:asciiTheme="majorBidi" w:hAnsiTheme="majorBidi" w:cstheme="majorBidi"/>
                <w:b/>
                <w:bCs/>
                <w:sz w:val="24"/>
                <w:szCs w:val="24"/>
                <w:rtl/>
                <w:lang w:bidi="ar-JO"/>
              </w:rPr>
              <w:t>نسبة مئوية تغيير الموظفين بنظام الدوام الكامل سنوياً.</w:t>
            </w:r>
          </w:p>
        </w:tc>
      </w:tr>
      <w:tr w:rsidR="002C3611" w:rsidRPr="002C3611" w14:paraId="3F98F367" w14:textId="77777777" w:rsidTr="00E96077">
        <w:trPr>
          <w:jc w:val="center"/>
        </w:trPr>
        <w:tc>
          <w:tcPr>
            <w:tcW w:w="536" w:type="dxa"/>
            <w:vMerge/>
          </w:tcPr>
          <w:p w14:paraId="3AE23051" w14:textId="77777777" w:rsidR="00BF123C" w:rsidRPr="002C3611" w:rsidRDefault="00BF123C" w:rsidP="00FD4C00">
            <w:pPr>
              <w:bidi/>
              <w:ind w:left="113" w:right="113"/>
              <w:jc w:val="center"/>
              <w:rPr>
                <w:rFonts w:asciiTheme="majorBidi" w:hAnsiTheme="majorBidi" w:cstheme="majorBidi"/>
                <w:rtl/>
                <w:lang w:bidi="ar-JO"/>
              </w:rPr>
            </w:pPr>
          </w:p>
        </w:tc>
        <w:tc>
          <w:tcPr>
            <w:tcW w:w="382" w:type="dxa"/>
          </w:tcPr>
          <w:p w14:paraId="12646F4A" w14:textId="77777777" w:rsidR="00BF123C" w:rsidRPr="002C3611" w:rsidRDefault="00BF123C" w:rsidP="00FD4C00">
            <w:pPr>
              <w:bidi/>
              <w:rPr>
                <w:rFonts w:asciiTheme="majorBidi" w:hAnsiTheme="majorBidi" w:cstheme="majorBidi"/>
                <w:rtl/>
                <w:lang w:bidi="ar-JO"/>
              </w:rPr>
            </w:pPr>
          </w:p>
        </w:tc>
        <w:tc>
          <w:tcPr>
            <w:tcW w:w="4402" w:type="dxa"/>
          </w:tcPr>
          <w:p w14:paraId="320E37E2" w14:textId="511A4E76" w:rsidR="00BF123C" w:rsidRPr="002C3611" w:rsidRDefault="00BF123C" w:rsidP="00FD4C00">
            <w:pPr>
              <w:bidi/>
              <w:spacing w:beforeAutospacing="1" w:after="100" w:afterAutospacing="1"/>
              <w:jc w:val="both"/>
              <w:rPr>
                <w:rFonts w:asciiTheme="majorBidi" w:eastAsia="Times New Roman" w:hAnsiTheme="majorBidi" w:cstheme="majorBidi"/>
                <w:sz w:val="24"/>
                <w:szCs w:val="24"/>
                <w:rtl/>
              </w:rPr>
            </w:pPr>
            <w:r w:rsidRPr="002C3611">
              <w:rPr>
                <w:rFonts w:asciiTheme="majorBidi" w:hAnsiTheme="majorBidi" w:cstheme="majorBidi"/>
                <w:sz w:val="24"/>
                <w:szCs w:val="24"/>
                <w:rtl/>
              </w:rPr>
              <w:t xml:space="preserve">نعم، </w:t>
            </w:r>
            <w:r w:rsidR="007C0212">
              <w:rPr>
                <w:rFonts w:asciiTheme="majorBidi" w:hAnsiTheme="majorBidi" w:cstheme="majorBidi" w:hint="cs"/>
                <w:sz w:val="24"/>
                <w:szCs w:val="24"/>
                <w:rtl/>
              </w:rPr>
              <w:t xml:space="preserve">(4%) </w:t>
            </w:r>
            <w:r w:rsidRPr="002C3611">
              <w:rPr>
                <w:rFonts w:asciiTheme="majorBidi" w:hAnsiTheme="majorBidi" w:cstheme="majorBidi"/>
                <w:sz w:val="24"/>
                <w:szCs w:val="24"/>
                <w:rtl/>
              </w:rPr>
              <w:t xml:space="preserve">يتم الإفصاح عن </w:t>
            </w:r>
            <w:r w:rsidRPr="002C3611">
              <w:rPr>
                <w:rStyle w:val="Strong"/>
                <w:rFonts w:asciiTheme="majorBidi" w:hAnsiTheme="majorBidi" w:cstheme="majorBidi"/>
                <w:b w:val="0"/>
                <w:bCs w:val="0"/>
                <w:sz w:val="24"/>
                <w:szCs w:val="24"/>
                <w:rtl/>
              </w:rPr>
              <w:t>نسبة التغيير السنوية للموظفين بنظام الدوام الكامل</w:t>
            </w:r>
            <w:r w:rsidRPr="002C3611">
              <w:rPr>
                <w:rFonts w:asciiTheme="majorBidi" w:hAnsiTheme="majorBidi" w:cstheme="majorBidi"/>
                <w:b/>
                <w:bCs/>
                <w:sz w:val="24"/>
                <w:szCs w:val="24"/>
                <w:rtl/>
              </w:rPr>
              <w:t xml:space="preserve"> </w:t>
            </w:r>
            <w:r w:rsidRPr="002C3611">
              <w:rPr>
                <w:rFonts w:asciiTheme="majorBidi" w:hAnsiTheme="majorBidi" w:cstheme="majorBidi"/>
                <w:sz w:val="24"/>
                <w:szCs w:val="24"/>
                <w:rtl/>
              </w:rPr>
              <w:t xml:space="preserve">وفق </w:t>
            </w:r>
            <w:r w:rsidRPr="002C3611">
              <w:rPr>
                <w:rStyle w:val="Strong"/>
                <w:rFonts w:asciiTheme="majorBidi" w:hAnsiTheme="majorBidi" w:cstheme="majorBidi"/>
                <w:b w:val="0"/>
                <w:bCs w:val="0"/>
                <w:sz w:val="24"/>
                <w:szCs w:val="24"/>
                <w:rtl/>
              </w:rPr>
              <w:t>معيار</w:t>
            </w:r>
            <w:r w:rsidRPr="002C3611">
              <w:rPr>
                <w:rStyle w:val="Strong"/>
                <w:rFonts w:asciiTheme="majorBidi" w:hAnsiTheme="majorBidi" w:cstheme="majorBidi"/>
                <w:b w:val="0"/>
                <w:bCs w:val="0"/>
                <w:sz w:val="24"/>
                <w:szCs w:val="24"/>
              </w:rPr>
              <w:t xml:space="preserve"> GRI 401: </w:t>
            </w:r>
            <w:r w:rsidRPr="002C3611">
              <w:rPr>
                <w:rStyle w:val="Strong"/>
                <w:rFonts w:asciiTheme="majorBidi" w:hAnsiTheme="majorBidi" w:cstheme="majorBidi"/>
                <w:b w:val="0"/>
                <w:bCs w:val="0"/>
                <w:sz w:val="24"/>
                <w:szCs w:val="24"/>
                <w:rtl/>
              </w:rPr>
              <w:t>التوظيف (إصدار 2016)</w:t>
            </w:r>
            <w:r w:rsidRPr="002C3611">
              <w:rPr>
                <w:rFonts w:asciiTheme="majorBidi" w:hAnsiTheme="majorBidi" w:cstheme="majorBidi"/>
                <w:b/>
                <w:bCs/>
                <w:sz w:val="24"/>
                <w:szCs w:val="24"/>
                <w:rtl/>
              </w:rPr>
              <w:t xml:space="preserve">، </w:t>
            </w:r>
            <w:r w:rsidRPr="002C3611">
              <w:rPr>
                <w:rFonts w:asciiTheme="majorBidi" w:hAnsiTheme="majorBidi" w:cstheme="majorBidi"/>
                <w:sz w:val="24"/>
                <w:szCs w:val="24"/>
                <w:rtl/>
              </w:rPr>
              <w:t>والتي تشمل معدلات دوران الموظفين مصنّفة حسب نوع التوظيف، بما يتماشى مع متطلبات المعيار</w:t>
            </w:r>
            <w:r w:rsidRPr="002C3611">
              <w:rPr>
                <w:rFonts w:asciiTheme="majorBidi" w:hAnsiTheme="majorBidi" w:cstheme="majorBidi"/>
                <w:sz w:val="24"/>
                <w:szCs w:val="24"/>
              </w:rPr>
              <w:t>.</w:t>
            </w:r>
          </w:p>
        </w:tc>
        <w:tc>
          <w:tcPr>
            <w:tcW w:w="4030" w:type="dxa"/>
          </w:tcPr>
          <w:p w14:paraId="6682B64F" w14:textId="2710F671" w:rsidR="00BF123C" w:rsidRPr="002C3611" w:rsidRDefault="00BF123C" w:rsidP="00BF123C">
            <w:pPr>
              <w:spacing w:before="100" w:beforeAutospacing="1" w:after="100" w:afterAutospacing="1"/>
              <w:jc w:val="both"/>
              <w:rPr>
                <w:rFonts w:asciiTheme="majorBidi" w:eastAsia="Times New Roman" w:hAnsiTheme="majorBidi" w:cstheme="majorBidi"/>
                <w:sz w:val="24"/>
                <w:szCs w:val="24"/>
              </w:rPr>
            </w:pPr>
            <w:r w:rsidRPr="002C3611">
              <w:rPr>
                <w:rFonts w:asciiTheme="majorBidi" w:eastAsia="Times New Roman" w:hAnsiTheme="majorBidi" w:cstheme="majorBidi"/>
                <w:sz w:val="24"/>
                <w:szCs w:val="24"/>
              </w:rPr>
              <w:t>Yes,</w:t>
            </w:r>
            <w:r w:rsidR="007C0212">
              <w:rPr>
                <w:rFonts w:asciiTheme="majorBidi" w:hAnsiTheme="majorBidi" w:cstheme="majorBidi" w:hint="cs"/>
                <w:sz w:val="24"/>
                <w:szCs w:val="24"/>
                <w:rtl/>
              </w:rPr>
              <w:t xml:space="preserve"> (4%) </w:t>
            </w:r>
            <w:r w:rsidRPr="002C3611">
              <w:rPr>
                <w:rFonts w:asciiTheme="majorBidi" w:eastAsia="Times New Roman" w:hAnsiTheme="majorBidi" w:cstheme="majorBidi"/>
                <w:sz w:val="24"/>
                <w:szCs w:val="24"/>
              </w:rPr>
              <w:t xml:space="preserve"> the annual percentage change of full-time employees is disclosed in accordance with GRI 401: Employment (2016), including employee turnover rates, in line with the requirements of the standard.</w:t>
            </w:r>
          </w:p>
        </w:tc>
      </w:tr>
      <w:tr w:rsidR="002C3611" w:rsidRPr="002C3611" w14:paraId="4A8C5CE8" w14:textId="77777777" w:rsidTr="007C0212">
        <w:trPr>
          <w:jc w:val="center"/>
        </w:trPr>
        <w:tc>
          <w:tcPr>
            <w:tcW w:w="536" w:type="dxa"/>
            <w:vMerge/>
          </w:tcPr>
          <w:p w14:paraId="69BE962D" w14:textId="77777777" w:rsidR="00BF123C" w:rsidRPr="002C3611" w:rsidRDefault="00BF123C" w:rsidP="00FD4C00">
            <w:pPr>
              <w:bidi/>
              <w:ind w:left="113" w:right="113"/>
              <w:jc w:val="center"/>
              <w:rPr>
                <w:rFonts w:asciiTheme="majorBidi" w:hAnsiTheme="majorBidi" w:cstheme="majorBidi"/>
                <w:rtl/>
                <w:lang w:bidi="ar-JO"/>
              </w:rPr>
            </w:pPr>
          </w:p>
        </w:tc>
        <w:tc>
          <w:tcPr>
            <w:tcW w:w="382" w:type="dxa"/>
          </w:tcPr>
          <w:p w14:paraId="4F941B6E" w14:textId="77777777" w:rsidR="00BF123C" w:rsidRPr="002C3611" w:rsidRDefault="00BF123C" w:rsidP="00FD4C00">
            <w:pPr>
              <w:bidi/>
              <w:rPr>
                <w:rFonts w:asciiTheme="majorBidi" w:hAnsiTheme="majorBidi" w:cstheme="majorBidi"/>
                <w:rtl/>
                <w:lang w:bidi="ar-JO"/>
              </w:rPr>
            </w:pPr>
            <w:r w:rsidRPr="002C3611">
              <w:rPr>
                <w:rFonts w:asciiTheme="majorBidi" w:hAnsiTheme="majorBidi" w:cstheme="majorBidi"/>
                <w:rtl/>
                <w:lang w:bidi="ar-JO"/>
              </w:rPr>
              <w:t>2</w:t>
            </w:r>
          </w:p>
        </w:tc>
        <w:tc>
          <w:tcPr>
            <w:tcW w:w="8432" w:type="dxa"/>
            <w:gridSpan w:val="2"/>
            <w:shd w:val="clear" w:color="auto" w:fill="auto"/>
          </w:tcPr>
          <w:p w14:paraId="7FED380E" w14:textId="10B67275" w:rsidR="00BF123C" w:rsidRPr="002C3611" w:rsidRDefault="00BF123C" w:rsidP="00FD4C00">
            <w:pPr>
              <w:bidi/>
              <w:spacing w:beforeAutospacing="1" w:after="100" w:afterAutospacing="1"/>
              <w:jc w:val="both"/>
              <w:rPr>
                <w:rFonts w:asciiTheme="majorBidi" w:eastAsia="Times New Roman" w:hAnsiTheme="majorBidi" w:cstheme="majorBidi"/>
                <w:sz w:val="24"/>
                <w:szCs w:val="24"/>
              </w:rPr>
            </w:pPr>
            <w:r w:rsidRPr="002C3611">
              <w:rPr>
                <w:rFonts w:asciiTheme="majorBidi" w:hAnsiTheme="majorBidi" w:cstheme="majorBidi"/>
                <w:b/>
                <w:bCs/>
                <w:sz w:val="24"/>
                <w:szCs w:val="24"/>
                <w:rtl/>
                <w:lang w:bidi="ar-JO"/>
              </w:rPr>
              <w:t>نسبة مئوية تغيير الموظفين بنظام الدوام الجزئي سنوياً.</w:t>
            </w:r>
          </w:p>
        </w:tc>
      </w:tr>
      <w:tr w:rsidR="002C3611" w:rsidRPr="002C3611" w14:paraId="68D8EF54" w14:textId="77777777" w:rsidTr="00E96077">
        <w:trPr>
          <w:trHeight w:val="107"/>
          <w:jc w:val="center"/>
        </w:trPr>
        <w:tc>
          <w:tcPr>
            <w:tcW w:w="536" w:type="dxa"/>
            <w:vMerge/>
          </w:tcPr>
          <w:p w14:paraId="05D518CF" w14:textId="77777777" w:rsidR="00BF123C" w:rsidRPr="002C3611" w:rsidRDefault="00BF123C" w:rsidP="00FD4C00">
            <w:pPr>
              <w:bidi/>
              <w:ind w:left="113" w:right="113"/>
              <w:jc w:val="center"/>
              <w:rPr>
                <w:rFonts w:asciiTheme="majorBidi" w:hAnsiTheme="majorBidi" w:cstheme="majorBidi"/>
                <w:rtl/>
                <w:lang w:bidi="ar-JO"/>
              </w:rPr>
            </w:pPr>
          </w:p>
        </w:tc>
        <w:tc>
          <w:tcPr>
            <w:tcW w:w="382" w:type="dxa"/>
          </w:tcPr>
          <w:p w14:paraId="5B257F96" w14:textId="77777777" w:rsidR="00BF123C" w:rsidRPr="002C3611" w:rsidRDefault="00BF123C" w:rsidP="00FD4C00">
            <w:pPr>
              <w:bidi/>
              <w:rPr>
                <w:rFonts w:asciiTheme="majorBidi" w:hAnsiTheme="majorBidi" w:cstheme="majorBidi"/>
                <w:rtl/>
                <w:lang w:bidi="ar-JO"/>
              </w:rPr>
            </w:pPr>
          </w:p>
        </w:tc>
        <w:tc>
          <w:tcPr>
            <w:tcW w:w="4402" w:type="dxa"/>
          </w:tcPr>
          <w:p w14:paraId="489C74C9" w14:textId="327D2C72" w:rsidR="00BF123C" w:rsidRPr="002C3611" w:rsidRDefault="00BF123C" w:rsidP="007C0212">
            <w:pPr>
              <w:bidi/>
              <w:spacing w:before="100" w:beforeAutospacing="1" w:after="100" w:afterAutospacing="1"/>
              <w:jc w:val="both"/>
              <w:rPr>
                <w:rFonts w:asciiTheme="majorBidi" w:eastAsia="Times New Roman" w:hAnsiTheme="majorBidi" w:cstheme="majorBidi"/>
                <w:sz w:val="24"/>
                <w:szCs w:val="24"/>
                <w:rtl/>
              </w:rPr>
            </w:pPr>
            <w:r w:rsidRPr="002C3611">
              <w:rPr>
                <w:rFonts w:asciiTheme="majorBidi" w:eastAsia="Times New Roman" w:hAnsiTheme="majorBidi" w:cstheme="majorBidi"/>
                <w:sz w:val="24"/>
                <w:szCs w:val="24"/>
                <w:rtl/>
              </w:rPr>
              <w:t>نعم،</w:t>
            </w:r>
            <w:r w:rsidR="007C0212">
              <w:rPr>
                <w:rFonts w:asciiTheme="majorBidi" w:eastAsia="Times New Roman" w:hAnsiTheme="majorBidi" w:cstheme="majorBidi" w:hint="cs"/>
                <w:sz w:val="24"/>
                <w:szCs w:val="24"/>
                <w:rtl/>
              </w:rPr>
              <w:t xml:space="preserve"> </w:t>
            </w:r>
            <w:r w:rsidR="007C0212">
              <w:rPr>
                <w:rFonts w:asciiTheme="majorBidi" w:hAnsiTheme="majorBidi" w:cstheme="majorBidi" w:hint="cs"/>
                <w:sz w:val="24"/>
                <w:szCs w:val="24"/>
                <w:rtl/>
              </w:rPr>
              <w:t xml:space="preserve"> (1</w:t>
            </w:r>
            <w:r w:rsidR="00335848">
              <w:rPr>
                <w:rFonts w:asciiTheme="majorBidi" w:hAnsiTheme="majorBidi" w:cstheme="majorBidi" w:hint="cs"/>
                <w:sz w:val="24"/>
                <w:szCs w:val="24"/>
                <w:rtl/>
              </w:rPr>
              <w:t>5</w:t>
            </w:r>
            <w:r w:rsidR="007C0212">
              <w:rPr>
                <w:rFonts w:asciiTheme="majorBidi" w:hAnsiTheme="majorBidi" w:cstheme="majorBidi" w:hint="cs"/>
                <w:sz w:val="24"/>
                <w:szCs w:val="24"/>
                <w:rtl/>
              </w:rPr>
              <w:t>%)</w:t>
            </w:r>
            <w:r w:rsidRPr="002C3611">
              <w:rPr>
                <w:rFonts w:asciiTheme="majorBidi" w:eastAsia="Times New Roman" w:hAnsiTheme="majorBidi" w:cstheme="majorBidi"/>
                <w:sz w:val="24"/>
                <w:szCs w:val="24"/>
                <w:rtl/>
              </w:rPr>
              <w:t xml:space="preserve"> وفقًا لمعيار</w:t>
            </w:r>
            <w:r w:rsidRPr="002C3611">
              <w:rPr>
                <w:rFonts w:asciiTheme="majorBidi" w:eastAsia="Times New Roman" w:hAnsiTheme="majorBidi" w:cstheme="majorBidi"/>
                <w:sz w:val="24"/>
                <w:szCs w:val="24"/>
              </w:rPr>
              <w:t xml:space="preserve"> GRI 401: </w:t>
            </w:r>
            <w:r w:rsidRPr="002C3611">
              <w:rPr>
                <w:rFonts w:asciiTheme="majorBidi" w:eastAsia="Times New Roman" w:hAnsiTheme="majorBidi" w:cstheme="majorBidi"/>
                <w:sz w:val="24"/>
                <w:szCs w:val="24"/>
                <w:rtl/>
              </w:rPr>
              <w:t>التوظيف (إصدار 2016)، يتم الإفصاح عن النسبة المئوية للتغيير السنوي للموظفين بنظام الدوام الجزئي، وذلك ضمن متطلبات المعيار الخاصة بتوفير معلومات عن التوظيف، بما في ذلك معدل دوران الموظفين وفقًا لأنماط التوظيف المختلفة</w:t>
            </w:r>
            <w:r w:rsidRPr="002C3611">
              <w:rPr>
                <w:rFonts w:asciiTheme="majorBidi" w:eastAsia="Times New Roman" w:hAnsiTheme="majorBidi" w:cstheme="majorBidi"/>
                <w:sz w:val="24"/>
                <w:szCs w:val="24"/>
              </w:rPr>
              <w:t>.</w:t>
            </w:r>
          </w:p>
        </w:tc>
        <w:tc>
          <w:tcPr>
            <w:tcW w:w="4030" w:type="dxa"/>
          </w:tcPr>
          <w:p w14:paraId="35390DF3" w14:textId="071ED035" w:rsidR="00BF123C" w:rsidRPr="002C3611" w:rsidRDefault="00BF123C" w:rsidP="007C0212">
            <w:pPr>
              <w:spacing w:before="100" w:beforeAutospacing="1" w:after="100" w:afterAutospacing="1"/>
              <w:jc w:val="both"/>
              <w:rPr>
                <w:rFonts w:asciiTheme="majorBidi" w:eastAsia="Times New Roman" w:hAnsiTheme="majorBidi" w:cstheme="majorBidi"/>
                <w:sz w:val="24"/>
                <w:szCs w:val="24"/>
              </w:rPr>
            </w:pPr>
            <w:r w:rsidRPr="002C3611">
              <w:rPr>
                <w:rFonts w:asciiTheme="majorBidi" w:eastAsia="Times New Roman" w:hAnsiTheme="majorBidi" w:cstheme="majorBidi"/>
                <w:sz w:val="24"/>
                <w:szCs w:val="24"/>
              </w:rPr>
              <w:t>Yes,</w:t>
            </w:r>
            <w:r w:rsidR="007C0212">
              <w:rPr>
                <w:rFonts w:asciiTheme="majorBidi" w:eastAsia="Times New Roman" w:hAnsiTheme="majorBidi" w:cstheme="majorBidi" w:hint="cs"/>
                <w:sz w:val="24"/>
                <w:szCs w:val="24"/>
                <w:rtl/>
              </w:rPr>
              <w:t xml:space="preserve"> </w:t>
            </w:r>
            <w:r w:rsidR="007C0212">
              <w:rPr>
                <w:rFonts w:asciiTheme="majorBidi" w:hAnsiTheme="majorBidi" w:cstheme="majorBidi" w:hint="cs"/>
                <w:sz w:val="24"/>
                <w:szCs w:val="24"/>
                <w:rtl/>
              </w:rPr>
              <w:t>(1</w:t>
            </w:r>
            <w:r w:rsidR="00335848">
              <w:rPr>
                <w:rFonts w:asciiTheme="majorBidi" w:hAnsiTheme="majorBidi" w:cstheme="majorBidi" w:hint="cs"/>
                <w:sz w:val="24"/>
                <w:szCs w:val="24"/>
                <w:rtl/>
              </w:rPr>
              <w:t>5</w:t>
            </w:r>
            <w:r w:rsidR="007C0212">
              <w:rPr>
                <w:rFonts w:asciiTheme="majorBidi" w:hAnsiTheme="majorBidi" w:cstheme="majorBidi" w:hint="cs"/>
                <w:sz w:val="24"/>
                <w:szCs w:val="24"/>
                <w:rtl/>
              </w:rPr>
              <w:t xml:space="preserve">%) </w:t>
            </w:r>
            <w:r w:rsidRPr="002C3611">
              <w:rPr>
                <w:rFonts w:asciiTheme="majorBidi" w:eastAsia="Times New Roman" w:hAnsiTheme="majorBidi" w:cstheme="majorBidi"/>
                <w:sz w:val="24"/>
                <w:szCs w:val="24"/>
              </w:rPr>
              <w:t xml:space="preserve"> according to GRI 401: Employment (2016), the annual percentage change of part-time employees is disclosed as part of the standard's requirements for providing information on employment, including employee turnover rates based on different employment types.</w:t>
            </w:r>
          </w:p>
        </w:tc>
      </w:tr>
      <w:tr w:rsidR="002C3611" w:rsidRPr="002C3611" w14:paraId="3B3C4929" w14:textId="77777777" w:rsidTr="00DF152C">
        <w:trPr>
          <w:trHeight w:val="260"/>
          <w:jc w:val="center"/>
        </w:trPr>
        <w:tc>
          <w:tcPr>
            <w:tcW w:w="536" w:type="dxa"/>
            <w:vMerge/>
          </w:tcPr>
          <w:p w14:paraId="71CA577A" w14:textId="77777777" w:rsidR="00BF123C" w:rsidRPr="002C3611" w:rsidRDefault="00BF123C" w:rsidP="00FD4C00">
            <w:pPr>
              <w:bidi/>
              <w:ind w:left="113" w:right="113"/>
              <w:jc w:val="center"/>
              <w:rPr>
                <w:rFonts w:asciiTheme="majorBidi" w:hAnsiTheme="majorBidi" w:cstheme="majorBidi"/>
                <w:rtl/>
                <w:lang w:bidi="ar-JO"/>
              </w:rPr>
            </w:pPr>
          </w:p>
        </w:tc>
        <w:tc>
          <w:tcPr>
            <w:tcW w:w="382" w:type="dxa"/>
          </w:tcPr>
          <w:p w14:paraId="7A8ACA6B" w14:textId="26C25205" w:rsidR="00BF123C" w:rsidRPr="002C3611" w:rsidRDefault="00BF123C" w:rsidP="00FD4C00">
            <w:pPr>
              <w:bidi/>
              <w:rPr>
                <w:rFonts w:asciiTheme="majorBidi" w:hAnsiTheme="majorBidi" w:cstheme="majorBidi"/>
                <w:rtl/>
                <w:lang w:bidi="ar-JO"/>
              </w:rPr>
            </w:pPr>
            <w:r w:rsidRPr="002C3611">
              <w:rPr>
                <w:rFonts w:asciiTheme="majorBidi" w:hAnsiTheme="majorBidi" w:cstheme="majorBidi"/>
                <w:lang w:bidi="ar-JO"/>
              </w:rPr>
              <w:t>3</w:t>
            </w:r>
          </w:p>
        </w:tc>
        <w:tc>
          <w:tcPr>
            <w:tcW w:w="8432" w:type="dxa"/>
            <w:gridSpan w:val="2"/>
            <w:shd w:val="clear" w:color="auto" w:fill="auto"/>
          </w:tcPr>
          <w:p w14:paraId="27B08DCA" w14:textId="0994C739" w:rsidR="00BF123C" w:rsidRPr="002C3611" w:rsidRDefault="00BF123C" w:rsidP="00BF123C">
            <w:pPr>
              <w:bidi/>
              <w:spacing w:beforeAutospacing="1" w:after="100" w:afterAutospacing="1"/>
              <w:jc w:val="both"/>
              <w:rPr>
                <w:rFonts w:asciiTheme="majorBidi" w:eastAsia="Times New Roman" w:hAnsiTheme="majorBidi" w:cstheme="majorBidi"/>
                <w:sz w:val="24"/>
                <w:szCs w:val="24"/>
              </w:rPr>
            </w:pPr>
            <w:r w:rsidRPr="002C3611">
              <w:rPr>
                <w:rFonts w:asciiTheme="majorBidi" w:hAnsiTheme="majorBidi" w:cstheme="majorBidi"/>
                <w:b/>
                <w:bCs/>
                <w:sz w:val="24"/>
                <w:szCs w:val="24"/>
                <w:rtl/>
                <w:lang w:bidi="ar-JO"/>
              </w:rPr>
              <w:t>نسبة مئوية تغيير المقاولين و / أو المستشارين سنوياً.</w:t>
            </w:r>
          </w:p>
        </w:tc>
      </w:tr>
      <w:tr w:rsidR="002C3611" w:rsidRPr="002C3611" w14:paraId="7AD863AF" w14:textId="77777777" w:rsidTr="00E96077">
        <w:trPr>
          <w:trHeight w:val="242"/>
          <w:jc w:val="center"/>
        </w:trPr>
        <w:tc>
          <w:tcPr>
            <w:tcW w:w="536" w:type="dxa"/>
            <w:vMerge/>
          </w:tcPr>
          <w:p w14:paraId="1C76F5BB" w14:textId="77777777" w:rsidR="00BF123C" w:rsidRPr="002C3611" w:rsidRDefault="00BF123C" w:rsidP="00FD4C00">
            <w:pPr>
              <w:bidi/>
              <w:ind w:left="113" w:right="113"/>
              <w:jc w:val="center"/>
              <w:rPr>
                <w:rFonts w:asciiTheme="majorBidi" w:hAnsiTheme="majorBidi" w:cstheme="majorBidi"/>
                <w:rtl/>
                <w:lang w:bidi="ar-JO"/>
              </w:rPr>
            </w:pPr>
          </w:p>
        </w:tc>
        <w:tc>
          <w:tcPr>
            <w:tcW w:w="382" w:type="dxa"/>
          </w:tcPr>
          <w:p w14:paraId="1ABDD683" w14:textId="77777777" w:rsidR="00BF123C" w:rsidRPr="002C3611" w:rsidRDefault="00BF123C" w:rsidP="00FD4C00">
            <w:pPr>
              <w:bidi/>
              <w:rPr>
                <w:rFonts w:asciiTheme="majorBidi" w:hAnsiTheme="majorBidi" w:cstheme="majorBidi"/>
                <w:rtl/>
                <w:lang w:bidi="ar-JO"/>
              </w:rPr>
            </w:pPr>
          </w:p>
        </w:tc>
        <w:tc>
          <w:tcPr>
            <w:tcW w:w="4402" w:type="dxa"/>
          </w:tcPr>
          <w:p w14:paraId="7FDB0F51" w14:textId="2909D18F" w:rsidR="00BF123C" w:rsidRPr="002C3611" w:rsidRDefault="00BF123C" w:rsidP="00BF123C">
            <w:pPr>
              <w:bidi/>
              <w:spacing w:before="100" w:beforeAutospacing="1" w:after="100" w:afterAutospacing="1"/>
              <w:jc w:val="both"/>
              <w:rPr>
                <w:rFonts w:asciiTheme="majorBidi" w:eastAsia="Times New Roman" w:hAnsiTheme="majorBidi" w:cstheme="majorBidi"/>
                <w:sz w:val="24"/>
                <w:szCs w:val="24"/>
                <w:rtl/>
              </w:rPr>
            </w:pPr>
            <w:r w:rsidRPr="002C3611">
              <w:rPr>
                <w:rFonts w:asciiTheme="majorBidi" w:eastAsia="Times New Roman" w:hAnsiTheme="majorBidi" w:cstheme="majorBidi"/>
                <w:sz w:val="24"/>
                <w:szCs w:val="24"/>
                <w:rtl/>
              </w:rPr>
              <w:t xml:space="preserve">نعم، </w:t>
            </w:r>
            <w:r w:rsidR="007C0212">
              <w:rPr>
                <w:rFonts w:asciiTheme="majorBidi" w:eastAsia="Times New Roman" w:hAnsiTheme="majorBidi" w:cstheme="majorBidi" w:hint="cs"/>
                <w:sz w:val="24"/>
                <w:szCs w:val="24"/>
                <w:rtl/>
              </w:rPr>
              <w:t xml:space="preserve"> </w:t>
            </w:r>
            <w:r w:rsidR="00335848">
              <w:rPr>
                <w:rFonts w:asciiTheme="majorBidi" w:eastAsia="Times New Roman" w:hAnsiTheme="majorBidi" w:cstheme="majorBidi" w:hint="cs"/>
                <w:sz w:val="24"/>
                <w:szCs w:val="24"/>
                <w:rtl/>
              </w:rPr>
              <w:t xml:space="preserve">(1%) </w:t>
            </w:r>
            <w:r w:rsidRPr="002C3611">
              <w:rPr>
                <w:rFonts w:asciiTheme="majorBidi" w:eastAsia="Times New Roman" w:hAnsiTheme="majorBidi" w:cstheme="majorBidi"/>
                <w:sz w:val="24"/>
                <w:szCs w:val="24"/>
                <w:rtl/>
              </w:rPr>
              <w:t>وفقًا لمعيار</w:t>
            </w:r>
            <w:r w:rsidRPr="002C3611">
              <w:rPr>
                <w:rFonts w:asciiTheme="majorBidi" w:eastAsia="Times New Roman" w:hAnsiTheme="majorBidi" w:cstheme="majorBidi"/>
                <w:sz w:val="24"/>
                <w:szCs w:val="24"/>
              </w:rPr>
              <w:t xml:space="preserve"> GRI 401: </w:t>
            </w:r>
            <w:r w:rsidRPr="002C3611">
              <w:rPr>
                <w:rFonts w:asciiTheme="majorBidi" w:eastAsia="Times New Roman" w:hAnsiTheme="majorBidi" w:cstheme="majorBidi"/>
                <w:sz w:val="24"/>
                <w:szCs w:val="24"/>
                <w:rtl/>
              </w:rPr>
              <w:t>التوظيف (إصدار 2016)، يتم الإفصاح عن النسبة المئوية لتغيير المقاولين و/أو المستشارين سنويًا، حيث يتطلب المعيار تقديم معلومات حول التوظيف بما في ذلك التغيير في العمالة غير الدائمة مثل المقاولين والمستشارين</w:t>
            </w:r>
            <w:r w:rsidRPr="002C3611">
              <w:rPr>
                <w:rFonts w:asciiTheme="majorBidi" w:eastAsia="Times New Roman" w:hAnsiTheme="majorBidi" w:cstheme="majorBidi"/>
                <w:sz w:val="24"/>
                <w:szCs w:val="24"/>
              </w:rPr>
              <w:t>.</w:t>
            </w:r>
          </w:p>
        </w:tc>
        <w:tc>
          <w:tcPr>
            <w:tcW w:w="4030" w:type="dxa"/>
          </w:tcPr>
          <w:p w14:paraId="283328F5" w14:textId="1570AAB3" w:rsidR="00E96077" w:rsidRDefault="00821283" w:rsidP="00C04F52">
            <w:pPr>
              <w:spacing w:before="100" w:beforeAutospacing="1" w:after="100" w:afterAutospacing="1"/>
              <w:jc w:val="both"/>
              <w:rPr>
                <w:rFonts w:asciiTheme="majorBidi" w:eastAsia="Times New Roman" w:hAnsiTheme="majorBidi" w:cstheme="majorBidi"/>
                <w:sz w:val="24"/>
                <w:szCs w:val="24"/>
              </w:rPr>
            </w:pPr>
            <w:r w:rsidRPr="002C3611">
              <w:rPr>
                <w:rFonts w:asciiTheme="majorBidi" w:eastAsia="Times New Roman" w:hAnsiTheme="majorBidi" w:cstheme="majorBidi"/>
                <w:sz w:val="24"/>
                <w:szCs w:val="24"/>
              </w:rPr>
              <w:t xml:space="preserve">Yes, </w:t>
            </w:r>
            <w:r w:rsidR="00335848">
              <w:rPr>
                <w:rFonts w:asciiTheme="majorBidi" w:eastAsia="Times New Roman" w:hAnsiTheme="majorBidi" w:cstheme="majorBidi" w:hint="cs"/>
                <w:sz w:val="24"/>
                <w:szCs w:val="24"/>
                <w:rtl/>
              </w:rPr>
              <w:t>(1%)</w:t>
            </w:r>
            <w:r w:rsidR="00335848">
              <w:rPr>
                <w:rFonts w:asciiTheme="majorBidi" w:eastAsia="Times New Roman" w:hAnsiTheme="majorBidi" w:cstheme="majorBidi"/>
                <w:sz w:val="24"/>
                <w:szCs w:val="24"/>
              </w:rPr>
              <w:t xml:space="preserve"> </w:t>
            </w:r>
            <w:r w:rsidRPr="002C3611">
              <w:rPr>
                <w:rFonts w:asciiTheme="majorBidi" w:eastAsia="Times New Roman" w:hAnsiTheme="majorBidi" w:cstheme="majorBidi"/>
                <w:sz w:val="24"/>
                <w:szCs w:val="24"/>
              </w:rPr>
              <w:t>according to GRI 401: Employment (2016), the annual percentage change of contractors and/or consultants</w:t>
            </w:r>
            <w:r w:rsidRPr="002C3611">
              <w:rPr>
                <w:rFonts w:asciiTheme="majorBidi" w:eastAsia="Times New Roman" w:hAnsiTheme="majorBidi" w:cstheme="majorBidi"/>
                <w:sz w:val="24"/>
                <w:szCs w:val="24"/>
                <w:rtl/>
              </w:rPr>
              <w:t xml:space="preserve"> </w:t>
            </w:r>
            <w:r w:rsidRPr="002C3611">
              <w:rPr>
                <w:rFonts w:asciiTheme="majorBidi" w:eastAsia="Times New Roman" w:hAnsiTheme="majorBidi" w:cstheme="majorBidi"/>
                <w:sz w:val="24"/>
                <w:szCs w:val="24"/>
              </w:rPr>
              <w:t>is disclosed, as the standard requires providing information on employment, including changes in non-permanent workers such as contractors and consultants.</w:t>
            </w:r>
          </w:p>
          <w:p w14:paraId="4DB70031" w14:textId="77777777" w:rsidR="0007650B" w:rsidRDefault="0007650B" w:rsidP="00C04F52">
            <w:pPr>
              <w:spacing w:before="100" w:beforeAutospacing="1" w:after="100" w:afterAutospacing="1"/>
              <w:jc w:val="both"/>
              <w:rPr>
                <w:rFonts w:asciiTheme="majorBidi" w:eastAsia="Times New Roman" w:hAnsiTheme="majorBidi" w:cstheme="majorBidi"/>
                <w:sz w:val="24"/>
                <w:szCs w:val="24"/>
              </w:rPr>
            </w:pPr>
          </w:p>
          <w:p w14:paraId="008F32B1" w14:textId="77777777" w:rsidR="0007650B" w:rsidRDefault="0007650B" w:rsidP="00C04F52">
            <w:pPr>
              <w:spacing w:before="100" w:beforeAutospacing="1" w:after="100" w:afterAutospacing="1"/>
              <w:jc w:val="both"/>
              <w:rPr>
                <w:rFonts w:asciiTheme="majorBidi" w:eastAsia="Times New Roman" w:hAnsiTheme="majorBidi" w:cstheme="majorBidi"/>
                <w:sz w:val="24"/>
                <w:szCs w:val="24"/>
              </w:rPr>
            </w:pPr>
          </w:p>
          <w:p w14:paraId="11E78B51" w14:textId="0A288913" w:rsidR="0007650B" w:rsidRPr="002C3611" w:rsidRDefault="0007650B" w:rsidP="00C04F52">
            <w:pPr>
              <w:spacing w:before="100" w:beforeAutospacing="1" w:after="100" w:afterAutospacing="1"/>
              <w:jc w:val="both"/>
              <w:rPr>
                <w:rFonts w:asciiTheme="majorBidi" w:eastAsia="Times New Roman" w:hAnsiTheme="majorBidi" w:cstheme="majorBidi"/>
                <w:sz w:val="24"/>
                <w:szCs w:val="24"/>
              </w:rPr>
            </w:pPr>
          </w:p>
        </w:tc>
      </w:tr>
      <w:tr w:rsidR="002C3611" w:rsidRPr="002C3611" w14:paraId="67043AFE" w14:textId="77777777" w:rsidTr="007C0212">
        <w:trPr>
          <w:trHeight w:val="296"/>
          <w:jc w:val="center"/>
        </w:trPr>
        <w:tc>
          <w:tcPr>
            <w:tcW w:w="536" w:type="dxa"/>
            <w:vMerge w:val="restart"/>
            <w:textDirection w:val="btLr"/>
          </w:tcPr>
          <w:p w14:paraId="6562515D" w14:textId="722E8567" w:rsidR="00821283" w:rsidRPr="002C3611" w:rsidRDefault="00821283" w:rsidP="00685BD5">
            <w:pPr>
              <w:pStyle w:val="ListParagraph"/>
              <w:numPr>
                <w:ilvl w:val="0"/>
                <w:numId w:val="4"/>
              </w:numPr>
              <w:bidi/>
              <w:ind w:right="113"/>
              <w:jc w:val="center"/>
              <w:rPr>
                <w:rFonts w:asciiTheme="majorBidi" w:hAnsiTheme="majorBidi" w:cstheme="majorBidi"/>
                <w:b/>
                <w:bCs/>
                <w:rtl/>
                <w:lang w:bidi="ar-JO"/>
              </w:rPr>
            </w:pPr>
            <w:r w:rsidRPr="002C3611">
              <w:rPr>
                <w:rFonts w:asciiTheme="majorBidi" w:hAnsiTheme="majorBidi" w:cstheme="majorBidi"/>
                <w:b/>
                <w:bCs/>
                <w:rtl/>
                <w:lang w:bidi="ar-JO"/>
              </w:rPr>
              <w:lastRenderedPageBreak/>
              <w:t>التنوع بين الجنسين</w:t>
            </w:r>
          </w:p>
        </w:tc>
        <w:tc>
          <w:tcPr>
            <w:tcW w:w="382" w:type="dxa"/>
            <w:vAlign w:val="center"/>
          </w:tcPr>
          <w:p w14:paraId="07D8538D" w14:textId="77777777" w:rsidR="00821283" w:rsidRPr="002C3611" w:rsidRDefault="00821283" w:rsidP="00FD4C00">
            <w:pPr>
              <w:bidi/>
              <w:rPr>
                <w:rFonts w:asciiTheme="majorBidi" w:hAnsiTheme="majorBidi" w:cstheme="majorBidi"/>
                <w:rtl/>
                <w:lang w:bidi="ar-JO"/>
              </w:rPr>
            </w:pPr>
            <w:r w:rsidRPr="002C3611">
              <w:rPr>
                <w:rFonts w:asciiTheme="majorBidi" w:hAnsiTheme="majorBidi" w:cstheme="majorBidi"/>
                <w:rtl/>
                <w:lang w:bidi="ar-JO"/>
              </w:rPr>
              <w:t>1</w:t>
            </w:r>
          </w:p>
        </w:tc>
        <w:tc>
          <w:tcPr>
            <w:tcW w:w="8432" w:type="dxa"/>
            <w:gridSpan w:val="2"/>
            <w:shd w:val="clear" w:color="auto" w:fill="auto"/>
          </w:tcPr>
          <w:p w14:paraId="46773A4B" w14:textId="1C6DF4F8" w:rsidR="00821283" w:rsidRPr="007C0212" w:rsidRDefault="00821283" w:rsidP="00821283">
            <w:pPr>
              <w:bidi/>
              <w:spacing w:beforeAutospacing="1" w:after="100" w:afterAutospacing="1"/>
              <w:rPr>
                <w:rFonts w:asciiTheme="majorBidi" w:eastAsia="Times New Roman" w:hAnsiTheme="majorBidi" w:cstheme="majorBidi"/>
                <w:sz w:val="24"/>
                <w:szCs w:val="24"/>
              </w:rPr>
            </w:pPr>
            <w:r w:rsidRPr="007C0212">
              <w:rPr>
                <w:rFonts w:asciiTheme="majorBidi" w:hAnsiTheme="majorBidi" w:cstheme="majorBidi"/>
                <w:b/>
                <w:bCs/>
                <w:sz w:val="24"/>
                <w:szCs w:val="24"/>
                <w:rtl/>
                <w:lang w:bidi="ar-JO"/>
              </w:rPr>
              <w:t>نسبة مئوية: مجموع الوظائف التي تشغلها النساء في المنشأة.</w:t>
            </w:r>
          </w:p>
        </w:tc>
      </w:tr>
      <w:tr w:rsidR="002C3611" w:rsidRPr="002C3611" w14:paraId="64CE9D02" w14:textId="77777777" w:rsidTr="00494298">
        <w:trPr>
          <w:trHeight w:val="170"/>
          <w:jc w:val="center"/>
        </w:trPr>
        <w:tc>
          <w:tcPr>
            <w:tcW w:w="536" w:type="dxa"/>
            <w:vMerge/>
          </w:tcPr>
          <w:p w14:paraId="285803C2" w14:textId="77777777" w:rsidR="00821283" w:rsidRPr="002C3611" w:rsidRDefault="00821283" w:rsidP="00FD4C00">
            <w:pPr>
              <w:bidi/>
              <w:ind w:left="113" w:right="113"/>
              <w:jc w:val="center"/>
              <w:rPr>
                <w:rFonts w:asciiTheme="majorBidi" w:hAnsiTheme="majorBidi" w:cstheme="majorBidi"/>
                <w:rtl/>
                <w:lang w:bidi="ar-JO"/>
              </w:rPr>
            </w:pPr>
          </w:p>
        </w:tc>
        <w:tc>
          <w:tcPr>
            <w:tcW w:w="382" w:type="dxa"/>
            <w:vAlign w:val="center"/>
          </w:tcPr>
          <w:p w14:paraId="5394E904" w14:textId="77777777" w:rsidR="00821283" w:rsidRPr="002C3611" w:rsidRDefault="00821283" w:rsidP="00FD4C00">
            <w:pPr>
              <w:bidi/>
              <w:rPr>
                <w:rFonts w:asciiTheme="majorBidi" w:hAnsiTheme="majorBidi" w:cstheme="majorBidi"/>
                <w:rtl/>
                <w:lang w:bidi="ar-JO"/>
              </w:rPr>
            </w:pPr>
          </w:p>
        </w:tc>
        <w:tc>
          <w:tcPr>
            <w:tcW w:w="4402" w:type="dxa"/>
          </w:tcPr>
          <w:p w14:paraId="12BC197E" w14:textId="0019C226" w:rsidR="00821283" w:rsidRPr="002C3611" w:rsidRDefault="00C04F52" w:rsidP="0007650B">
            <w:pPr>
              <w:bidi/>
              <w:spacing w:before="100" w:beforeAutospacing="1" w:after="100" w:afterAutospacing="1"/>
              <w:jc w:val="both"/>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تبلغ نسبة الوظائف التي تشغلها النساء في الشركة و استثماراتها (</w:t>
            </w:r>
            <w:r w:rsidR="0007650B">
              <w:rPr>
                <w:rFonts w:asciiTheme="majorBidi" w:eastAsia="Times New Roman" w:hAnsiTheme="majorBidi" w:cstheme="majorBidi"/>
                <w:sz w:val="24"/>
                <w:szCs w:val="24"/>
              </w:rPr>
              <w:t>39</w:t>
            </w:r>
            <w:r w:rsidR="007C0212">
              <w:rPr>
                <w:rFonts w:asciiTheme="majorBidi" w:eastAsia="Times New Roman" w:hAnsiTheme="majorBidi" w:cstheme="majorBidi" w:hint="cs"/>
                <w:sz w:val="24"/>
                <w:szCs w:val="24"/>
                <w:rtl/>
              </w:rPr>
              <w:t>%</w:t>
            </w:r>
            <w:r>
              <w:rPr>
                <w:rFonts w:asciiTheme="majorBidi" w:eastAsia="Times New Roman" w:hAnsiTheme="majorBidi" w:cstheme="majorBidi" w:hint="cs"/>
                <w:sz w:val="24"/>
                <w:szCs w:val="24"/>
                <w:rtl/>
              </w:rPr>
              <w:t>)</w:t>
            </w:r>
            <w:r w:rsidR="00821283" w:rsidRPr="002C3611">
              <w:rPr>
                <w:rFonts w:asciiTheme="majorBidi" w:eastAsia="Times New Roman" w:hAnsiTheme="majorBidi" w:cstheme="majorBidi"/>
                <w:sz w:val="24"/>
                <w:szCs w:val="24"/>
                <w:rtl/>
              </w:rPr>
              <w:t>، وفقًا لمعيار</w:t>
            </w:r>
            <w:r w:rsidR="00821283" w:rsidRPr="002C3611">
              <w:rPr>
                <w:rFonts w:asciiTheme="majorBidi" w:eastAsia="Times New Roman" w:hAnsiTheme="majorBidi" w:cstheme="majorBidi"/>
                <w:sz w:val="24"/>
                <w:szCs w:val="24"/>
              </w:rPr>
              <w:t xml:space="preserve"> GRI 2: </w:t>
            </w:r>
            <w:r w:rsidR="00821283" w:rsidRPr="002C3611">
              <w:rPr>
                <w:rFonts w:asciiTheme="majorBidi" w:eastAsia="Times New Roman" w:hAnsiTheme="majorBidi" w:cstheme="majorBidi"/>
                <w:sz w:val="24"/>
                <w:szCs w:val="24"/>
                <w:rtl/>
              </w:rPr>
              <w:t>الإفصاحات العامة لعام 2021 (الإفصاح 2-7) والمعيار</w:t>
            </w:r>
            <w:r w:rsidR="00821283" w:rsidRPr="002C3611">
              <w:rPr>
                <w:rFonts w:asciiTheme="majorBidi" w:eastAsia="Times New Roman" w:hAnsiTheme="majorBidi" w:cstheme="majorBidi"/>
                <w:sz w:val="24"/>
                <w:szCs w:val="24"/>
              </w:rPr>
              <w:t xml:space="preserve"> GRI 405: </w:t>
            </w:r>
            <w:r w:rsidR="00821283" w:rsidRPr="002C3611">
              <w:rPr>
                <w:rFonts w:asciiTheme="majorBidi" w:eastAsia="Times New Roman" w:hAnsiTheme="majorBidi" w:cstheme="majorBidi"/>
                <w:sz w:val="24"/>
                <w:szCs w:val="24"/>
                <w:rtl/>
              </w:rPr>
              <w:t>التنوع وتكافؤ الفرص لعام 2016، يتم الإفصاح عن النسبة</w:t>
            </w:r>
            <w:r w:rsidR="00821283" w:rsidRPr="002C3611">
              <w:rPr>
                <w:rFonts w:asciiTheme="majorBidi" w:eastAsia="Times New Roman" w:hAnsiTheme="majorBidi" w:cstheme="majorBidi"/>
                <w:b/>
                <w:bCs/>
                <w:sz w:val="24"/>
                <w:szCs w:val="24"/>
                <w:rtl/>
              </w:rPr>
              <w:t xml:space="preserve"> </w:t>
            </w:r>
            <w:r w:rsidR="00821283" w:rsidRPr="002C3611">
              <w:rPr>
                <w:rFonts w:asciiTheme="majorBidi" w:eastAsia="Times New Roman" w:hAnsiTheme="majorBidi" w:cstheme="majorBidi"/>
                <w:sz w:val="24"/>
                <w:szCs w:val="24"/>
                <w:rtl/>
              </w:rPr>
              <w:t>المئوية لمجموع الوظائف التي تشغلها النساء في المنشأة، وذلك في إطار متطلبات الشفافية حول التنوع في القوى العاملة وتكافؤ الفرص بين الجنسين</w:t>
            </w:r>
            <w:r w:rsidR="00821283" w:rsidRPr="002C3611">
              <w:rPr>
                <w:rFonts w:asciiTheme="majorBidi" w:eastAsia="Times New Roman" w:hAnsiTheme="majorBidi" w:cstheme="majorBidi"/>
                <w:sz w:val="24"/>
                <w:szCs w:val="24"/>
              </w:rPr>
              <w:t>.</w:t>
            </w:r>
          </w:p>
        </w:tc>
        <w:tc>
          <w:tcPr>
            <w:tcW w:w="4030" w:type="dxa"/>
            <w:shd w:val="clear" w:color="auto" w:fill="auto"/>
          </w:tcPr>
          <w:p w14:paraId="552AC4D9" w14:textId="2FD38A94" w:rsidR="00821283" w:rsidRPr="00494298" w:rsidRDefault="00903E32" w:rsidP="0007650B">
            <w:pPr>
              <w:spacing w:before="100" w:beforeAutospacing="1" w:after="100" w:afterAutospacing="1"/>
              <w:jc w:val="both"/>
              <w:rPr>
                <w:rFonts w:asciiTheme="majorBidi" w:eastAsia="Times New Roman" w:hAnsiTheme="majorBidi" w:cstheme="majorBidi"/>
                <w:sz w:val="24"/>
                <w:szCs w:val="24"/>
              </w:rPr>
            </w:pPr>
            <w:r w:rsidRPr="00494298">
              <w:rPr>
                <w:rFonts w:asciiTheme="majorBidi" w:eastAsia="Times New Roman" w:hAnsiTheme="majorBidi" w:cstheme="majorBidi"/>
                <w:sz w:val="24"/>
                <w:szCs w:val="24"/>
              </w:rPr>
              <w:t xml:space="preserve">Yes, </w:t>
            </w:r>
            <w:r w:rsidR="007C0212" w:rsidRPr="00494298">
              <w:rPr>
                <w:rFonts w:asciiTheme="majorBidi" w:eastAsia="Times New Roman" w:hAnsiTheme="majorBidi" w:cstheme="majorBidi" w:hint="cs"/>
                <w:sz w:val="24"/>
                <w:szCs w:val="24"/>
                <w:rtl/>
                <w:lang w:bidi="ar-JO"/>
              </w:rPr>
              <w:t xml:space="preserve"> (3</w:t>
            </w:r>
            <w:r w:rsidR="0007650B" w:rsidRPr="00494298">
              <w:rPr>
                <w:rFonts w:asciiTheme="majorBidi" w:eastAsia="Times New Roman" w:hAnsiTheme="majorBidi" w:cstheme="majorBidi" w:hint="cs"/>
                <w:sz w:val="24"/>
                <w:szCs w:val="24"/>
                <w:rtl/>
                <w:lang w:bidi="ar-JO"/>
              </w:rPr>
              <w:t>9</w:t>
            </w:r>
            <w:r w:rsidR="007C0212" w:rsidRPr="00494298">
              <w:rPr>
                <w:rFonts w:asciiTheme="majorBidi" w:eastAsia="Times New Roman" w:hAnsiTheme="majorBidi" w:cstheme="majorBidi" w:hint="cs"/>
                <w:sz w:val="24"/>
                <w:szCs w:val="24"/>
                <w:rtl/>
                <w:lang w:bidi="ar-JO"/>
              </w:rPr>
              <w:t>%)</w:t>
            </w:r>
            <w:r w:rsidRPr="00494298">
              <w:rPr>
                <w:rFonts w:asciiTheme="majorBidi" w:eastAsia="Times New Roman" w:hAnsiTheme="majorBidi" w:cstheme="majorBidi"/>
                <w:sz w:val="24"/>
                <w:szCs w:val="24"/>
              </w:rPr>
              <w:t>according to GRI 2: General Disclosures 2021 (Disclosure 2-7)</w:t>
            </w:r>
            <w:r w:rsidR="007C0212" w:rsidRPr="00494298">
              <w:rPr>
                <w:rFonts w:asciiTheme="majorBidi" w:eastAsia="Times New Roman" w:hAnsiTheme="majorBidi" w:cstheme="majorBidi" w:hint="cs"/>
                <w:sz w:val="24"/>
                <w:szCs w:val="24"/>
                <w:rtl/>
              </w:rPr>
              <w:t xml:space="preserve"> </w:t>
            </w:r>
            <w:r w:rsidRPr="00494298">
              <w:rPr>
                <w:rFonts w:asciiTheme="majorBidi" w:eastAsia="Times New Roman" w:hAnsiTheme="majorBidi" w:cstheme="majorBidi"/>
                <w:sz w:val="24"/>
                <w:szCs w:val="24"/>
              </w:rPr>
              <w:t xml:space="preserve"> and GRI 405: Diversity and Equal Opportunity 2016, the percentage of total positions held by women in the organization is disclosed, as part of the requirements for transparency on workforce diversity and gender equality.</w:t>
            </w:r>
          </w:p>
        </w:tc>
      </w:tr>
      <w:tr w:rsidR="002C3611" w:rsidRPr="002C3611" w14:paraId="48581F67" w14:textId="77777777" w:rsidTr="00550C75">
        <w:trPr>
          <w:jc w:val="center"/>
        </w:trPr>
        <w:tc>
          <w:tcPr>
            <w:tcW w:w="536" w:type="dxa"/>
            <w:vMerge/>
          </w:tcPr>
          <w:p w14:paraId="656A504F" w14:textId="77777777" w:rsidR="006C323D" w:rsidRPr="002C3611" w:rsidRDefault="006C323D" w:rsidP="00FD4C00">
            <w:pPr>
              <w:bidi/>
              <w:ind w:left="113" w:right="113"/>
              <w:jc w:val="center"/>
              <w:rPr>
                <w:rFonts w:asciiTheme="majorBidi" w:hAnsiTheme="majorBidi" w:cstheme="majorBidi"/>
                <w:rtl/>
                <w:lang w:bidi="ar-JO"/>
              </w:rPr>
            </w:pPr>
          </w:p>
        </w:tc>
        <w:tc>
          <w:tcPr>
            <w:tcW w:w="382" w:type="dxa"/>
            <w:vAlign w:val="center"/>
          </w:tcPr>
          <w:p w14:paraId="3A97C6D5" w14:textId="77777777" w:rsidR="006C323D" w:rsidRPr="002C3611" w:rsidRDefault="006C323D" w:rsidP="00FD4C00">
            <w:pPr>
              <w:bidi/>
              <w:rPr>
                <w:rFonts w:asciiTheme="majorBidi" w:hAnsiTheme="majorBidi" w:cstheme="majorBidi"/>
                <w:rtl/>
                <w:lang w:bidi="ar-JO"/>
              </w:rPr>
            </w:pPr>
            <w:r w:rsidRPr="002C3611">
              <w:rPr>
                <w:rFonts w:asciiTheme="majorBidi" w:hAnsiTheme="majorBidi" w:cstheme="majorBidi"/>
                <w:rtl/>
                <w:lang w:bidi="ar-JO"/>
              </w:rPr>
              <w:t>2</w:t>
            </w:r>
          </w:p>
        </w:tc>
        <w:tc>
          <w:tcPr>
            <w:tcW w:w="8432" w:type="dxa"/>
            <w:gridSpan w:val="2"/>
            <w:shd w:val="clear" w:color="auto" w:fill="auto"/>
          </w:tcPr>
          <w:p w14:paraId="68315A0A" w14:textId="71C937C4" w:rsidR="006C323D" w:rsidRPr="002C3611" w:rsidRDefault="006C323D" w:rsidP="006C323D">
            <w:pPr>
              <w:bidi/>
              <w:spacing w:beforeAutospacing="1" w:after="100" w:afterAutospacing="1"/>
              <w:rPr>
                <w:rFonts w:asciiTheme="majorBidi" w:eastAsia="Times New Roman" w:hAnsiTheme="majorBidi" w:cstheme="majorBidi"/>
                <w:sz w:val="24"/>
                <w:szCs w:val="24"/>
              </w:rPr>
            </w:pPr>
            <w:r w:rsidRPr="002C3611">
              <w:rPr>
                <w:rFonts w:asciiTheme="majorBidi" w:hAnsiTheme="majorBidi" w:cstheme="majorBidi"/>
                <w:b/>
                <w:bCs/>
                <w:sz w:val="24"/>
                <w:szCs w:val="24"/>
                <w:rtl/>
                <w:lang w:bidi="ar-JO"/>
              </w:rPr>
              <w:t>نسبة مئوية المناصب التي تشغلها النساء في المستويات الوظيفية المبتدئة والمتوسطة.</w:t>
            </w:r>
          </w:p>
        </w:tc>
      </w:tr>
      <w:tr w:rsidR="002C3611" w:rsidRPr="002C3611" w14:paraId="171DFA40" w14:textId="77777777" w:rsidTr="00E96077">
        <w:trPr>
          <w:jc w:val="center"/>
        </w:trPr>
        <w:tc>
          <w:tcPr>
            <w:tcW w:w="536" w:type="dxa"/>
            <w:vMerge/>
          </w:tcPr>
          <w:p w14:paraId="77B9903A" w14:textId="77777777" w:rsidR="00821283" w:rsidRPr="002C3611" w:rsidRDefault="00821283" w:rsidP="00FD4C00">
            <w:pPr>
              <w:bidi/>
              <w:ind w:left="113" w:right="113"/>
              <w:jc w:val="center"/>
              <w:rPr>
                <w:rFonts w:asciiTheme="majorBidi" w:hAnsiTheme="majorBidi" w:cstheme="majorBidi"/>
                <w:rtl/>
                <w:lang w:bidi="ar-JO"/>
              </w:rPr>
            </w:pPr>
          </w:p>
        </w:tc>
        <w:tc>
          <w:tcPr>
            <w:tcW w:w="382" w:type="dxa"/>
          </w:tcPr>
          <w:p w14:paraId="24DEEACC" w14:textId="77777777" w:rsidR="00821283" w:rsidRPr="002C3611" w:rsidRDefault="00821283" w:rsidP="00685BD5">
            <w:pPr>
              <w:bidi/>
              <w:jc w:val="both"/>
              <w:rPr>
                <w:rFonts w:asciiTheme="majorBidi" w:hAnsiTheme="majorBidi" w:cstheme="majorBidi"/>
                <w:rtl/>
                <w:lang w:bidi="ar-JO"/>
              </w:rPr>
            </w:pPr>
          </w:p>
        </w:tc>
        <w:tc>
          <w:tcPr>
            <w:tcW w:w="4402" w:type="dxa"/>
          </w:tcPr>
          <w:p w14:paraId="16E252FA" w14:textId="3A1BCC36" w:rsidR="00821283" w:rsidRPr="002C3611" w:rsidRDefault="00685BD5" w:rsidP="00685BD5">
            <w:pPr>
              <w:bidi/>
              <w:spacing w:before="100" w:beforeAutospacing="1" w:after="100" w:afterAutospacing="1"/>
              <w:jc w:val="both"/>
              <w:rPr>
                <w:rFonts w:asciiTheme="majorBidi" w:eastAsia="Times New Roman" w:hAnsiTheme="majorBidi" w:cstheme="majorBidi"/>
                <w:sz w:val="24"/>
                <w:szCs w:val="24"/>
                <w:rtl/>
              </w:rPr>
            </w:pPr>
            <w:r w:rsidRPr="002C3611">
              <w:rPr>
                <w:rFonts w:asciiTheme="majorBidi" w:eastAsia="Times New Roman" w:hAnsiTheme="majorBidi" w:cstheme="majorBidi"/>
                <w:sz w:val="24"/>
                <w:szCs w:val="24"/>
                <w:rtl/>
              </w:rPr>
              <w:t xml:space="preserve">نعم، </w:t>
            </w:r>
            <w:r w:rsidR="007C0212">
              <w:rPr>
                <w:rFonts w:asciiTheme="majorBidi" w:eastAsia="Times New Roman" w:hAnsiTheme="majorBidi" w:cstheme="majorBidi" w:hint="cs"/>
                <w:sz w:val="24"/>
                <w:szCs w:val="24"/>
                <w:rtl/>
              </w:rPr>
              <w:t xml:space="preserve">(30%) </w:t>
            </w:r>
            <w:r w:rsidRPr="002C3611">
              <w:rPr>
                <w:rFonts w:asciiTheme="majorBidi" w:eastAsia="Times New Roman" w:hAnsiTheme="majorBidi" w:cstheme="majorBidi"/>
                <w:sz w:val="24"/>
                <w:szCs w:val="24"/>
                <w:rtl/>
              </w:rPr>
              <w:t>وفقًا لمعيار</w:t>
            </w:r>
            <w:r w:rsidRPr="002C3611">
              <w:rPr>
                <w:rFonts w:asciiTheme="majorBidi" w:eastAsia="Times New Roman" w:hAnsiTheme="majorBidi" w:cstheme="majorBidi"/>
                <w:sz w:val="24"/>
                <w:szCs w:val="24"/>
              </w:rPr>
              <w:t xml:space="preserve"> GRI 2: </w:t>
            </w:r>
            <w:r w:rsidRPr="002C3611">
              <w:rPr>
                <w:rFonts w:asciiTheme="majorBidi" w:eastAsia="Times New Roman" w:hAnsiTheme="majorBidi" w:cstheme="majorBidi"/>
                <w:sz w:val="24"/>
                <w:szCs w:val="24"/>
                <w:rtl/>
              </w:rPr>
              <w:t>الإفصاحات العامة لعام 2021 (الإفصاح 2-7) والمعيار</w:t>
            </w:r>
            <w:r w:rsidRPr="002C3611">
              <w:rPr>
                <w:rFonts w:asciiTheme="majorBidi" w:eastAsia="Times New Roman" w:hAnsiTheme="majorBidi" w:cstheme="majorBidi"/>
                <w:sz w:val="24"/>
                <w:szCs w:val="24"/>
              </w:rPr>
              <w:t xml:space="preserve"> GRI 405: </w:t>
            </w:r>
            <w:r w:rsidRPr="002C3611">
              <w:rPr>
                <w:rFonts w:asciiTheme="majorBidi" w:eastAsia="Times New Roman" w:hAnsiTheme="majorBidi" w:cstheme="majorBidi"/>
                <w:sz w:val="24"/>
                <w:szCs w:val="24"/>
                <w:rtl/>
              </w:rPr>
              <w:t>التنوع وتكافؤ الفرص لعام 2016، يتم الإفصاح عن</w:t>
            </w:r>
            <w:r w:rsidRPr="002C3611">
              <w:rPr>
                <w:rFonts w:asciiTheme="majorBidi" w:eastAsia="Times New Roman" w:hAnsiTheme="majorBidi" w:cstheme="majorBidi"/>
                <w:b/>
                <w:bCs/>
                <w:sz w:val="24"/>
                <w:szCs w:val="24"/>
                <w:rtl/>
              </w:rPr>
              <w:t xml:space="preserve"> </w:t>
            </w:r>
            <w:r w:rsidRPr="002C3611">
              <w:rPr>
                <w:rFonts w:asciiTheme="majorBidi" w:eastAsia="Times New Roman" w:hAnsiTheme="majorBidi" w:cstheme="majorBidi"/>
                <w:sz w:val="24"/>
                <w:szCs w:val="24"/>
                <w:rtl/>
              </w:rPr>
              <w:t>النسبة المئوية للمناصب التي تشغلها النساء في المستويات الوظيفية المبتدئة والمتوسطة، وذلك في إطار الشفافية المتعلقة بالتنوع في القوى العاملة والفرص المتساوية بين الجنسين في المنظمة</w:t>
            </w:r>
            <w:r w:rsidRPr="002C3611">
              <w:rPr>
                <w:rFonts w:asciiTheme="majorBidi" w:eastAsia="Times New Roman" w:hAnsiTheme="majorBidi" w:cstheme="majorBidi"/>
                <w:sz w:val="24"/>
                <w:szCs w:val="24"/>
              </w:rPr>
              <w:t>.</w:t>
            </w:r>
          </w:p>
        </w:tc>
        <w:tc>
          <w:tcPr>
            <w:tcW w:w="4030" w:type="dxa"/>
          </w:tcPr>
          <w:p w14:paraId="0E77705B" w14:textId="39BA1EF3" w:rsidR="00821283" w:rsidRPr="002C3611" w:rsidRDefault="00685BD5" w:rsidP="00685BD5">
            <w:pPr>
              <w:spacing w:before="100" w:beforeAutospacing="1" w:after="100" w:afterAutospacing="1"/>
              <w:jc w:val="both"/>
              <w:rPr>
                <w:rFonts w:asciiTheme="majorBidi" w:eastAsia="Times New Roman" w:hAnsiTheme="majorBidi" w:cstheme="majorBidi"/>
                <w:sz w:val="24"/>
                <w:szCs w:val="24"/>
              </w:rPr>
            </w:pPr>
            <w:r w:rsidRPr="002C3611">
              <w:rPr>
                <w:rFonts w:asciiTheme="majorBidi" w:eastAsia="Times New Roman" w:hAnsiTheme="majorBidi" w:cstheme="majorBidi"/>
                <w:sz w:val="24"/>
                <w:szCs w:val="24"/>
              </w:rPr>
              <w:t>Yes,</w:t>
            </w:r>
            <w:r w:rsidR="007C0212">
              <w:rPr>
                <w:rFonts w:asciiTheme="majorBidi" w:eastAsia="Times New Roman" w:hAnsiTheme="majorBidi" w:cstheme="majorBidi" w:hint="cs"/>
                <w:sz w:val="24"/>
                <w:szCs w:val="24"/>
                <w:rtl/>
              </w:rPr>
              <w:t xml:space="preserve"> (30%)</w:t>
            </w:r>
            <w:r w:rsidRPr="002C3611">
              <w:rPr>
                <w:rFonts w:asciiTheme="majorBidi" w:eastAsia="Times New Roman" w:hAnsiTheme="majorBidi" w:cstheme="majorBidi"/>
                <w:sz w:val="24"/>
                <w:szCs w:val="24"/>
              </w:rPr>
              <w:t xml:space="preserve"> according to GRI 2: General Disclosures 2021 (Disclosure 2-7) and GRI 405: Diversity and Equal Opportunity 2016, the percentage of positions held by women at entry-level and mid-level job positions is disclosed, as part of the transparency requirements on workforce diversity and equal opportunities between genders.</w:t>
            </w:r>
          </w:p>
        </w:tc>
      </w:tr>
      <w:tr w:rsidR="002C3611" w:rsidRPr="002C3611" w14:paraId="530CC756" w14:textId="77777777" w:rsidTr="00550C75">
        <w:trPr>
          <w:jc w:val="center"/>
        </w:trPr>
        <w:tc>
          <w:tcPr>
            <w:tcW w:w="536" w:type="dxa"/>
            <w:vMerge/>
          </w:tcPr>
          <w:p w14:paraId="6320AA81" w14:textId="77777777" w:rsidR="003448D4" w:rsidRPr="002C3611" w:rsidRDefault="003448D4" w:rsidP="00FD4C00">
            <w:pPr>
              <w:bidi/>
              <w:ind w:left="113" w:right="113"/>
              <w:jc w:val="center"/>
              <w:rPr>
                <w:rFonts w:asciiTheme="majorBidi" w:hAnsiTheme="majorBidi" w:cstheme="majorBidi"/>
                <w:rtl/>
                <w:lang w:bidi="ar-JO"/>
              </w:rPr>
            </w:pPr>
          </w:p>
        </w:tc>
        <w:tc>
          <w:tcPr>
            <w:tcW w:w="382" w:type="dxa"/>
          </w:tcPr>
          <w:p w14:paraId="7739FF9C" w14:textId="7A3571BD" w:rsidR="003448D4" w:rsidRPr="002C3611" w:rsidRDefault="003448D4" w:rsidP="00FD4C00">
            <w:pPr>
              <w:bidi/>
              <w:rPr>
                <w:rFonts w:asciiTheme="majorBidi" w:hAnsiTheme="majorBidi" w:cstheme="majorBidi"/>
                <w:rtl/>
                <w:lang w:bidi="ar-JO"/>
              </w:rPr>
            </w:pPr>
            <w:r w:rsidRPr="002C3611">
              <w:rPr>
                <w:rFonts w:asciiTheme="majorBidi" w:hAnsiTheme="majorBidi" w:cstheme="majorBidi"/>
                <w:rtl/>
                <w:lang w:bidi="ar-JO"/>
              </w:rPr>
              <w:t>3</w:t>
            </w:r>
          </w:p>
        </w:tc>
        <w:tc>
          <w:tcPr>
            <w:tcW w:w="8432" w:type="dxa"/>
            <w:gridSpan w:val="2"/>
            <w:shd w:val="clear" w:color="auto" w:fill="auto"/>
          </w:tcPr>
          <w:p w14:paraId="0C0FBE86" w14:textId="207EFD93" w:rsidR="003448D4" w:rsidRPr="002C3611" w:rsidRDefault="003448D4" w:rsidP="003448D4">
            <w:pPr>
              <w:pStyle w:val="NormalWeb"/>
              <w:bidi/>
              <w:jc w:val="both"/>
              <w:rPr>
                <w:rFonts w:asciiTheme="majorBidi" w:hAnsiTheme="majorBidi" w:cstheme="majorBidi"/>
              </w:rPr>
            </w:pPr>
            <w:r w:rsidRPr="002C3611">
              <w:rPr>
                <w:rFonts w:asciiTheme="majorBidi" w:hAnsiTheme="majorBidi" w:cstheme="majorBidi"/>
                <w:b/>
                <w:bCs/>
                <w:rtl/>
                <w:lang w:bidi="ar-JO"/>
              </w:rPr>
              <w:t>نسبة مئوية المناصب التي تشغلها النساء في المستويات الوظيفية العليا والتنفيذية.</w:t>
            </w:r>
          </w:p>
        </w:tc>
      </w:tr>
      <w:tr w:rsidR="002C3611" w:rsidRPr="002C3611" w14:paraId="785D0EF1" w14:textId="77777777" w:rsidTr="00E96077">
        <w:trPr>
          <w:jc w:val="center"/>
        </w:trPr>
        <w:tc>
          <w:tcPr>
            <w:tcW w:w="536" w:type="dxa"/>
            <w:vMerge/>
          </w:tcPr>
          <w:p w14:paraId="3272678D" w14:textId="77777777" w:rsidR="00821283" w:rsidRPr="002C3611" w:rsidRDefault="00821283" w:rsidP="00FD4C00">
            <w:pPr>
              <w:bidi/>
              <w:ind w:left="113" w:right="113"/>
              <w:jc w:val="center"/>
              <w:rPr>
                <w:rFonts w:asciiTheme="majorBidi" w:hAnsiTheme="majorBidi" w:cstheme="majorBidi"/>
                <w:rtl/>
                <w:lang w:bidi="ar-JO"/>
              </w:rPr>
            </w:pPr>
          </w:p>
        </w:tc>
        <w:tc>
          <w:tcPr>
            <w:tcW w:w="382" w:type="dxa"/>
          </w:tcPr>
          <w:p w14:paraId="69FB5C18" w14:textId="77777777" w:rsidR="00821283" w:rsidRPr="002C3611" w:rsidRDefault="00821283" w:rsidP="00FD4C00">
            <w:pPr>
              <w:bidi/>
              <w:rPr>
                <w:rFonts w:asciiTheme="majorBidi" w:hAnsiTheme="majorBidi" w:cstheme="majorBidi"/>
                <w:rtl/>
                <w:lang w:bidi="ar-JO"/>
              </w:rPr>
            </w:pPr>
          </w:p>
        </w:tc>
        <w:tc>
          <w:tcPr>
            <w:tcW w:w="4402" w:type="dxa"/>
          </w:tcPr>
          <w:p w14:paraId="6B08F6AF" w14:textId="6988297A" w:rsidR="00821283" w:rsidRPr="002C3611" w:rsidRDefault="003448D4" w:rsidP="0007650B">
            <w:pPr>
              <w:bidi/>
              <w:spacing w:before="100" w:beforeAutospacing="1" w:after="100" w:afterAutospacing="1"/>
              <w:jc w:val="both"/>
              <w:rPr>
                <w:rFonts w:asciiTheme="majorBidi" w:eastAsia="Times New Roman" w:hAnsiTheme="majorBidi" w:cstheme="majorBidi"/>
                <w:sz w:val="24"/>
                <w:szCs w:val="24"/>
                <w:rtl/>
              </w:rPr>
            </w:pPr>
            <w:r w:rsidRPr="002C3611">
              <w:rPr>
                <w:rFonts w:asciiTheme="majorBidi" w:eastAsia="Times New Roman" w:hAnsiTheme="majorBidi" w:cstheme="majorBidi"/>
                <w:sz w:val="24"/>
                <w:szCs w:val="24"/>
                <w:rtl/>
              </w:rPr>
              <w:t xml:space="preserve">نعم، </w:t>
            </w:r>
            <w:r w:rsidR="007C0212">
              <w:rPr>
                <w:rFonts w:asciiTheme="majorBidi" w:eastAsia="Times New Roman" w:hAnsiTheme="majorBidi" w:cstheme="majorBidi" w:hint="cs"/>
                <w:sz w:val="24"/>
                <w:szCs w:val="24"/>
                <w:rtl/>
              </w:rPr>
              <w:t xml:space="preserve"> (</w:t>
            </w:r>
            <w:r w:rsidR="0007650B">
              <w:rPr>
                <w:rFonts w:asciiTheme="majorBidi" w:eastAsia="Times New Roman" w:hAnsiTheme="majorBidi" w:cstheme="majorBidi" w:hint="cs"/>
                <w:sz w:val="24"/>
                <w:szCs w:val="24"/>
                <w:rtl/>
              </w:rPr>
              <w:t>20</w:t>
            </w:r>
            <w:r w:rsidR="007C0212">
              <w:rPr>
                <w:rFonts w:asciiTheme="majorBidi" w:eastAsia="Times New Roman" w:hAnsiTheme="majorBidi" w:cstheme="majorBidi" w:hint="cs"/>
                <w:sz w:val="24"/>
                <w:szCs w:val="24"/>
                <w:rtl/>
              </w:rPr>
              <w:t xml:space="preserve">%) </w:t>
            </w:r>
            <w:r w:rsidRPr="002C3611">
              <w:rPr>
                <w:rFonts w:asciiTheme="majorBidi" w:eastAsia="Times New Roman" w:hAnsiTheme="majorBidi" w:cstheme="majorBidi"/>
                <w:sz w:val="24"/>
                <w:szCs w:val="24"/>
                <w:rtl/>
              </w:rPr>
              <w:t>وفقًا لمعيار</w:t>
            </w:r>
            <w:r w:rsidRPr="002C3611">
              <w:rPr>
                <w:rFonts w:asciiTheme="majorBidi" w:eastAsia="Times New Roman" w:hAnsiTheme="majorBidi" w:cstheme="majorBidi"/>
                <w:sz w:val="24"/>
                <w:szCs w:val="24"/>
              </w:rPr>
              <w:t xml:space="preserve"> GRI 2: </w:t>
            </w:r>
            <w:r w:rsidRPr="002C3611">
              <w:rPr>
                <w:rFonts w:asciiTheme="majorBidi" w:eastAsia="Times New Roman" w:hAnsiTheme="majorBidi" w:cstheme="majorBidi"/>
                <w:sz w:val="24"/>
                <w:szCs w:val="24"/>
                <w:rtl/>
              </w:rPr>
              <w:t>الإفصاحات العامة لعام 2021 (الإفصاح 2-7) والمعيار</w:t>
            </w:r>
            <w:r w:rsidRPr="002C3611">
              <w:rPr>
                <w:rFonts w:asciiTheme="majorBidi" w:eastAsia="Times New Roman" w:hAnsiTheme="majorBidi" w:cstheme="majorBidi"/>
                <w:sz w:val="24"/>
                <w:szCs w:val="24"/>
              </w:rPr>
              <w:t xml:space="preserve"> GRI 405: </w:t>
            </w:r>
            <w:r w:rsidRPr="002C3611">
              <w:rPr>
                <w:rFonts w:asciiTheme="majorBidi" w:eastAsia="Times New Roman" w:hAnsiTheme="majorBidi" w:cstheme="majorBidi"/>
                <w:sz w:val="24"/>
                <w:szCs w:val="24"/>
                <w:rtl/>
              </w:rPr>
              <w:t>التنوع وتكافؤ الفرص لعام 2016، يتم الإفصاح عن النسبة المئوية للمناصب التي تشغلها النساء في المستويات الوظيفية العليا والتنفيذية، وذلك في إطار المتطلبات المتعلقة بالتنوع في القوى العاملة والفرص المتساوية بين الجنسين على جميع المستويات الوظيفية في المنظمة</w:t>
            </w:r>
            <w:r w:rsidRPr="002C3611">
              <w:rPr>
                <w:rFonts w:asciiTheme="majorBidi" w:eastAsia="Times New Roman" w:hAnsiTheme="majorBidi" w:cstheme="majorBidi"/>
                <w:sz w:val="24"/>
                <w:szCs w:val="24"/>
              </w:rPr>
              <w:t>.</w:t>
            </w:r>
          </w:p>
        </w:tc>
        <w:tc>
          <w:tcPr>
            <w:tcW w:w="4030" w:type="dxa"/>
          </w:tcPr>
          <w:p w14:paraId="51EC7BFA" w14:textId="138EFD07" w:rsidR="005A56AE" w:rsidRPr="002C3611" w:rsidRDefault="003448D4" w:rsidP="0007650B">
            <w:pPr>
              <w:spacing w:before="100" w:beforeAutospacing="1" w:after="100" w:afterAutospacing="1"/>
              <w:jc w:val="both"/>
              <w:rPr>
                <w:rFonts w:asciiTheme="majorBidi" w:eastAsia="Times New Roman" w:hAnsiTheme="majorBidi" w:cstheme="majorBidi"/>
                <w:sz w:val="24"/>
                <w:szCs w:val="24"/>
              </w:rPr>
            </w:pPr>
            <w:r w:rsidRPr="002C3611">
              <w:rPr>
                <w:rFonts w:asciiTheme="majorBidi" w:eastAsia="Times New Roman" w:hAnsiTheme="majorBidi" w:cstheme="majorBidi"/>
                <w:sz w:val="24"/>
                <w:szCs w:val="24"/>
              </w:rPr>
              <w:t>Yes,</w:t>
            </w:r>
            <w:r w:rsidR="007C0212">
              <w:rPr>
                <w:rFonts w:asciiTheme="majorBidi" w:eastAsia="Times New Roman" w:hAnsiTheme="majorBidi" w:cstheme="majorBidi" w:hint="cs"/>
                <w:sz w:val="24"/>
                <w:szCs w:val="24"/>
                <w:rtl/>
              </w:rPr>
              <w:t xml:space="preserve"> (</w:t>
            </w:r>
            <w:r w:rsidR="0007650B">
              <w:rPr>
                <w:rFonts w:asciiTheme="majorBidi" w:eastAsia="Times New Roman" w:hAnsiTheme="majorBidi" w:cstheme="majorBidi" w:hint="cs"/>
                <w:sz w:val="24"/>
                <w:szCs w:val="24"/>
                <w:rtl/>
              </w:rPr>
              <w:t>20</w:t>
            </w:r>
            <w:r w:rsidR="007C0212">
              <w:rPr>
                <w:rFonts w:asciiTheme="majorBidi" w:eastAsia="Times New Roman" w:hAnsiTheme="majorBidi" w:cstheme="majorBidi" w:hint="cs"/>
                <w:sz w:val="24"/>
                <w:szCs w:val="24"/>
                <w:rtl/>
              </w:rPr>
              <w:t>%)</w:t>
            </w:r>
            <w:r w:rsidRPr="002C3611">
              <w:rPr>
                <w:rFonts w:asciiTheme="majorBidi" w:eastAsia="Times New Roman" w:hAnsiTheme="majorBidi" w:cstheme="majorBidi"/>
                <w:sz w:val="24"/>
                <w:szCs w:val="24"/>
              </w:rPr>
              <w:t xml:space="preserve"> according to GRI 2: General Disclosures 2021 (Disclosure 2-7) and GRI 405: Diversity and Equal Opportunity 2016, the percentage of positions held by women at senior and executive levels is disclosed, as part of the requirements related to workforce diversity and equal opportunities between genders at all organizational levels.</w:t>
            </w:r>
          </w:p>
        </w:tc>
      </w:tr>
      <w:tr w:rsidR="002C3611" w:rsidRPr="002C3611" w14:paraId="17D62B13" w14:textId="77777777" w:rsidTr="00550C75">
        <w:trPr>
          <w:jc w:val="center"/>
        </w:trPr>
        <w:tc>
          <w:tcPr>
            <w:tcW w:w="536" w:type="dxa"/>
            <w:vMerge w:val="restart"/>
            <w:textDirection w:val="btLr"/>
          </w:tcPr>
          <w:p w14:paraId="74161CA6" w14:textId="08672989" w:rsidR="000F6D2B" w:rsidRPr="002C3611" w:rsidRDefault="000F6D2B" w:rsidP="005A56AE">
            <w:pPr>
              <w:pStyle w:val="ListParagraph"/>
              <w:numPr>
                <w:ilvl w:val="0"/>
                <w:numId w:val="4"/>
              </w:numPr>
              <w:bidi/>
              <w:jc w:val="center"/>
              <w:rPr>
                <w:rFonts w:asciiTheme="majorBidi" w:hAnsiTheme="majorBidi" w:cstheme="majorBidi"/>
                <w:b/>
                <w:bCs/>
                <w:rtl/>
                <w:lang w:bidi="ar-JO"/>
              </w:rPr>
            </w:pPr>
            <w:r w:rsidRPr="002C3611">
              <w:rPr>
                <w:rFonts w:asciiTheme="majorBidi" w:hAnsiTheme="majorBidi" w:cstheme="majorBidi"/>
                <w:b/>
                <w:bCs/>
                <w:rtl/>
                <w:lang w:bidi="ar-JO"/>
              </w:rPr>
              <w:t>معدل العمال المؤقتين</w:t>
            </w:r>
          </w:p>
        </w:tc>
        <w:tc>
          <w:tcPr>
            <w:tcW w:w="382" w:type="dxa"/>
          </w:tcPr>
          <w:p w14:paraId="0F55FD60" w14:textId="77777777" w:rsidR="000F6D2B" w:rsidRPr="002C3611" w:rsidRDefault="000F6D2B" w:rsidP="00FD4C00">
            <w:pPr>
              <w:bidi/>
              <w:rPr>
                <w:rFonts w:asciiTheme="majorBidi" w:hAnsiTheme="majorBidi" w:cstheme="majorBidi"/>
                <w:rtl/>
                <w:lang w:bidi="ar-JO"/>
              </w:rPr>
            </w:pPr>
            <w:r w:rsidRPr="002C3611">
              <w:rPr>
                <w:rFonts w:asciiTheme="majorBidi" w:hAnsiTheme="majorBidi" w:cstheme="majorBidi"/>
                <w:rtl/>
                <w:lang w:bidi="ar-JO"/>
              </w:rPr>
              <w:t>1</w:t>
            </w:r>
          </w:p>
        </w:tc>
        <w:tc>
          <w:tcPr>
            <w:tcW w:w="8432" w:type="dxa"/>
            <w:gridSpan w:val="2"/>
            <w:shd w:val="clear" w:color="auto" w:fill="auto"/>
          </w:tcPr>
          <w:p w14:paraId="4311AAE7" w14:textId="533A7D96" w:rsidR="000F6D2B" w:rsidRPr="002C3611" w:rsidRDefault="000F6D2B" w:rsidP="000F6D2B">
            <w:pPr>
              <w:bidi/>
              <w:spacing w:beforeAutospacing="1" w:after="100" w:afterAutospacing="1"/>
              <w:rPr>
                <w:rFonts w:asciiTheme="majorBidi" w:eastAsia="Times New Roman" w:hAnsiTheme="majorBidi" w:cstheme="majorBidi"/>
                <w:sz w:val="24"/>
                <w:szCs w:val="24"/>
              </w:rPr>
            </w:pPr>
            <w:r w:rsidRPr="002C3611">
              <w:rPr>
                <w:rFonts w:asciiTheme="majorBidi" w:hAnsiTheme="majorBidi" w:cstheme="majorBidi"/>
                <w:b/>
                <w:bCs/>
                <w:sz w:val="24"/>
                <w:szCs w:val="24"/>
                <w:rtl/>
                <w:lang w:bidi="ar-JO"/>
              </w:rPr>
              <w:t>نسبة مئوية: مجموع الوظائف التي يشغلها موظفون بنظام الدوام الجزئي في المنشأة</w:t>
            </w:r>
          </w:p>
        </w:tc>
      </w:tr>
      <w:tr w:rsidR="002C3611" w:rsidRPr="002C3611" w14:paraId="56AAABF1" w14:textId="77777777" w:rsidTr="00E96077">
        <w:trPr>
          <w:jc w:val="center"/>
        </w:trPr>
        <w:tc>
          <w:tcPr>
            <w:tcW w:w="536" w:type="dxa"/>
            <w:vMerge/>
          </w:tcPr>
          <w:p w14:paraId="0E3F3280" w14:textId="77777777" w:rsidR="00AE4AEC" w:rsidRPr="002C3611" w:rsidRDefault="00AE4AEC" w:rsidP="005A56AE">
            <w:pPr>
              <w:pStyle w:val="ListParagraph"/>
              <w:numPr>
                <w:ilvl w:val="0"/>
                <w:numId w:val="4"/>
              </w:numPr>
              <w:bidi/>
              <w:rPr>
                <w:rFonts w:asciiTheme="majorBidi" w:hAnsiTheme="majorBidi" w:cstheme="majorBidi"/>
                <w:rtl/>
                <w:lang w:bidi="ar-JO"/>
              </w:rPr>
            </w:pPr>
          </w:p>
        </w:tc>
        <w:tc>
          <w:tcPr>
            <w:tcW w:w="382" w:type="dxa"/>
          </w:tcPr>
          <w:p w14:paraId="29810DA0" w14:textId="77777777" w:rsidR="00AE4AEC" w:rsidRPr="002C3611" w:rsidRDefault="00AE4AEC" w:rsidP="00FD4C00">
            <w:pPr>
              <w:bidi/>
              <w:rPr>
                <w:rFonts w:asciiTheme="majorBidi" w:hAnsiTheme="majorBidi" w:cstheme="majorBidi"/>
                <w:rtl/>
                <w:lang w:bidi="ar-JO"/>
              </w:rPr>
            </w:pPr>
          </w:p>
        </w:tc>
        <w:tc>
          <w:tcPr>
            <w:tcW w:w="4402" w:type="dxa"/>
          </w:tcPr>
          <w:p w14:paraId="56F484A5" w14:textId="132C113C" w:rsidR="00AE4AEC" w:rsidRPr="002C3611" w:rsidRDefault="005A56AE" w:rsidP="0007650B">
            <w:pPr>
              <w:bidi/>
              <w:spacing w:before="100" w:beforeAutospacing="1" w:after="100" w:afterAutospacing="1"/>
              <w:jc w:val="both"/>
              <w:rPr>
                <w:rFonts w:asciiTheme="majorBidi" w:eastAsia="Times New Roman" w:hAnsiTheme="majorBidi" w:cstheme="majorBidi"/>
                <w:sz w:val="24"/>
                <w:szCs w:val="24"/>
                <w:rtl/>
              </w:rPr>
            </w:pPr>
            <w:r w:rsidRPr="002C3611">
              <w:rPr>
                <w:rFonts w:asciiTheme="majorBidi" w:eastAsia="Times New Roman" w:hAnsiTheme="majorBidi" w:cstheme="majorBidi"/>
                <w:sz w:val="24"/>
                <w:szCs w:val="24"/>
                <w:rtl/>
              </w:rPr>
              <w:t xml:space="preserve">النسبة المئوية لمجموع الوظائف التي يشغلها موظفون بنظام الدوام الجزئي في المنشأة </w:t>
            </w:r>
            <w:r w:rsidR="00550C75">
              <w:rPr>
                <w:rFonts w:asciiTheme="majorBidi" w:eastAsia="Times New Roman" w:hAnsiTheme="majorBidi" w:cstheme="majorBidi" w:hint="cs"/>
                <w:sz w:val="24"/>
                <w:szCs w:val="24"/>
                <w:rtl/>
              </w:rPr>
              <w:t>(</w:t>
            </w:r>
            <w:r w:rsidR="0007650B">
              <w:rPr>
                <w:rFonts w:asciiTheme="majorBidi" w:eastAsia="Times New Roman" w:hAnsiTheme="majorBidi" w:cstheme="majorBidi" w:hint="cs"/>
                <w:sz w:val="24"/>
                <w:szCs w:val="24"/>
                <w:rtl/>
              </w:rPr>
              <w:t>10</w:t>
            </w:r>
            <w:r w:rsidR="00550C75">
              <w:rPr>
                <w:rFonts w:asciiTheme="majorBidi" w:eastAsia="Times New Roman" w:hAnsiTheme="majorBidi" w:cstheme="majorBidi" w:hint="cs"/>
                <w:sz w:val="24"/>
                <w:szCs w:val="24"/>
                <w:rtl/>
              </w:rPr>
              <w:t xml:space="preserve">%) </w:t>
            </w:r>
            <w:r w:rsidRPr="002C3611">
              <w:rPr>
                <w:rFonts w:asciiTheme="majorBidi" w:eastAsia="Times New Roman" w:hAnsiTheme="majorBidi" w:cstheme="majorBidi"/>
                <w:sz w:val="24"/>
                <w:szCs w:val="24"/>
                <w:rtl/>
              </w:rPr>
              <w:t xml:space="preserve">تشير إلى مدى تنوع هيكل القوى العاملة ومدى مرونة المنشأة في تلبية احتياجات الموظفين. وفقًا لمعايير </w:t>
            </w:r>
            <w:r w:rsidRPr="002C3611">
              <w:rPr>
                <w:rFonts w:asciiTheme="majorBidi" w:eastAsia="Times New Roman" w:hAnsiTheme="majorBidi" w:cstheme="majorBidi"/>
                <w:sz w:val="24"/>
                <w:szCs w:val="24"/>
              </w:rPr>
              <w:t xml:space="preserve">GRI 2 </w:t>
            </w:r>
            <w:r w:rsidRPr="002C3611">
              <w:rPr>
                <w:rFonts w:asciiTheme="majorBidi" w:eastAsia="Times New Roman" w:hAnsiTheme="majorBidi" w:cstheme="majorBidi"/>
                <w:sz w:val="24"/>
                <w:szCs w:val="24"/>
                <w:rtl/>
              </w:rPr>
              <w:t xml:space="preserve"> للإفصاح العام لعام 2021، من المهم أن تعكس هذه النسبة كيفية توزيع الوظائف بين الموظفين بدوام كامل ودوام جزئي، مما يعزز الشفافية ويظهر التزام المنشأة بتوفير فرص عمل متنوعة وملائمة لأفراد القوى العاملة</w:t>
            </w:r>
            <w:r w:rsidRPr="002C3611">
              <w:rPr>
                <w:rFonts w:asciiTheme="majorBidi" w:eastAsia="Times New Roman" w:hAnsiTheme="majorBidi" w:cstheme="majorBidi"/>
                <w:sz w:val="24"/>
                <w:szCs w:val="24"/>
              </w:rPr>
              <w:t>.</w:t>
            </w:r>
            <w:r w:rsidRPr="002C3611">
              <w:rPr>
                <w:rFonts w:asciiTheme="majorBidi" w:eastAsia="Times New Roman" w:hAnsiTheme="majorBidi" w:cstheme="majorBidi"/>
                <w:sz w:val="24"/>
                <w:szCs w:val="24"/>
                <w:rtl/>
              </w:rPr>
              <w:t xml:space="preserve"> إفصاح المنشأة عن هذه النسبة يمكن أن يكون جزءًا من استراتيجياتها لتعزيز </w:t>
            </w:r>
            <w:r w:rsidRPr="002C3611">
              <w:rPr>
                <w:rFonts w:asciiTheme="majorBidi" w:eastAsia="Times New Roman" w:hAnsiTheme="majorBidi" w:cstheme="majorBidi"/>
                <w:sz w:val="24"/>
                <w:szCs w:val="24"/>
                <w:rtl/>
              </w:rPr>
              <w:lastRenderedPageBreak/>
              <w:t>التنوع والشمولية في بيئة العمل، بالإضافة إلى تحسين التوازن بين الحياة المهنية والشخصية لموظفيها. في حال كانت النسبة مرتفعة، قد يعكس ذلك تركيز المنشأة على توفير فرص عمل مرنة. بينما قد تشير النسبة المنخفضة إلى الاعتماد بشكل أكبر على الموظفين بدوام كامل</w:t>
            </w:r>
            <w:r w:rsidRPr="002C3611">
              <w:rPr>
                <w:rFonts w:asciiTheme="majorBidi" w:eastAsia="Times New Roman" w:hAnsiTheme="majorBidi" w:cstheme="majorBidi"/>
                <w:sz w:val="24"/>
                <w:szCs w:val="24"/>
              </w:rPr>
              <w:t>.</w:t>
            </w:r>
          </w:p>
        </w:tc>
        <w:tc>
          <w:tcPr>
            <w:tcW w:w="4030" w:type="dxa"/>
          </w:tcPr>
          <w:p w14:paraId="7D919FC1" w14:textId="4448822A" w:rsidR="00AE4AEC" w:rsidRPr="002C3611" w:rsidRDefault="005A56AE" w:rsidP="0007650B">
            <w:pPr>
              <w:pStyle w:val="NormalWeb"/>
              <w:jc w:val="both"/>
              <w:rPr>
                <w:rFonts w:asciiTheme="majorBidi" w:hAnsiTheme="majorBidi" w:cstheme="majorBidi"/>
              </w:rPr>
            </w:pPr>
            <w:r w:rsidRPr="002C3611">
              <w:rPr>
                <w:rFonts w:asciiTheme="majorBidi" w:hAnsiTheme="majorBidi" w:cstheme="majorBidi"/>
              </w:rPr>
              <w:lastRenderedPageBreak/>
              <w:t>The percentage of positions held by part-time employees in the organization</w:t>
            </w:r>
            <w:r w:rsidR="00550C75">
              <w:rPr>
                <w:rFonts w:asciiTheme="majorBidi" w:hAnsiTheme="majorBidi" w:cstheme="majorBidi" w:hint="cs"/>
                <w:rtl/>
              </w:rPr>
              <w:t xml:space="preserve"> (</w:t>
            </w:r>
            <w:r w:rsidR="0007650B">
              <w:rPr>
                <w:rFonts w:asciiTheme="majorBidi" w:hAnsiTheme="majorBidi" w:cstheme="majorBidi" w:hint="cs"/>
                <w:rtl/>
              </w:rPr>
              <w:t>10</w:t>
            </w:r>
            <w:r w:rsidR="00550C75">
              <w:rPr>
                <w:rFonts w:asciiTheme="majorBidi" w:hAnsiTheme="majorBidi" w:cstheme="majorBidi" w:hint="cs"/>
                <w:rtl/>
              </w:rPr>
              <w:t>%)</w:t>
            </w:r>
            <w:r w:rsidRPr="002C3611">
              <w:rPr>
                <w:rFonts w:asciiTheme="majorBidi" w:hAnsiTheme="majorBidi" w:cstheme="majorBidi"/>
              </w:rPr>
              <w:t xml:space="preserve"> reflects the diversity of the workforce structure and the flexibility of the organization in meeting the needs of its employees. According to the GRI 2 disclosures for 2021, this percentage is important as it shows how jobs are distributed between full-time and part-</w:t>
            </w:r>
            <w:r w:rsidRPr="002C3611">
              <w:rPr>
                <w:rFonts w:asciiTheme="majorBidi" w:hAnsiTheme="majorBidi" w:cstheme="majorBidi"/>
              </w:rPr>
              <w:lastRenderedPageBreak/>
              <w:t>time employees, enhancing transparency and demonstrating the organization’s commitment to offering a variety of employment opportunities suited to its workforce.</w:t>
            </w:r>
            <w:r w:rsidRPr="002C3611">
              <w:rPr>
                <w:rFonts w:asciiTheme="majorBidi" w:hAnsiTheme="majorBidi" w:cstheme="majorBidi"/>
                <w:rtl/>
              </w:rPr>
              <w:t xml:space="preserve"> </w:t>
            </w:r>
            <w:r w:rsidRPr="002C3611">
              <w:rPr>
                <w:rFonts w:asciiTheme="majorBidi" w:hAnsiTheme="majorBidi" w:cstheme="majorBidi"/>
              </w:rPr>
              <w:t>Disclosing this percentage can be part of the organization’s strategies to promote diversity and inclusion in the workplace, as well as improving the work-life balance for its employees. A high percentage may indicate that the organization focuses on providing flexible job opportunities, while a lower percentage might</w:t>
            </w:r>
          </w:p>
        </w:tc>
      </w:tr>
      <w:tr w:rsidR="002C3611" w:rsidRPr="002C3611" w14:paraId="76C3E964" w14:textId="77777777" w:rsidTr="005E4D53">
        <w:trPr>
          <w:jc w:val="center"/>
        </w:trPr>
        <w:tc>
          <w:tcPr>
            <w:tcW w:w="536" w:type="dxa"/>
            <w:vMerge/>
          </w:tcPr>
          <w:p w14:paraId="66CA162A" w14:textId="77777777" w:rsidR="005A56AE" w:rsidRPr="002C3611" w:rsidRDefault="005A56AE" w:rsidP="005A56AE">
            <w:pPr>
              <w:pStyle w:val="ListParagraph"/>
              <w:numPr>
                <w:ilvl w:val="0"/>
                <w:numId w:val="4"/>
              </w:numPr>
              <w:bidi/>
              <w:rPr>
                <w:rFonts w:asciiTheme="majorBidi" w:hAnsiTheme="majorBidi" w:cstheme="majorBidi"/>
                <w:rtl/>
                <w:lang w:bidi="ar-JO"/>
              </w:rPr>
            </w:pPr>
          </w:p>
        </w:tc>
        <w:tc>
          <w:tcPr>
            <w:tcW w:w="382" w:type="dxa"/>
          </w:tcPr>
          <w:p w14:paraId="71C12B56" w14:textId="77777777" w:rsidR="005A56AE" w:rsidRPr="002C3611" w:rsidRDefault="005A56AE" w:rsidP="00FD4C00">
            <w:pPr>
              <w:bidi/>
              <w:rPr>
                <w:rFonts w:asciiTheme="majorBidi" w:hAnsiTheme="majorBidi" w:cstheme="majorBidi"/>
                <w:rtl/>
                <w:lang w:bidi="ar-JO"/>
              </w:rPr>
            </w:pPr>
            <w:r w:rsidRPr="002C3611">
              <w:rPr>
                <w:rFonts w:asciiTheme="majorBidi" w:hAnsiTheme="majorBidi" w:cstheme="majorBidi"/>
                <w:rtl/>
                <w:lang w:bidi="ar-JO"/>
              </w:rPr>
              <w:t>2</w:t>
            </w:r>
          </w:p>
        </w:tc>
        <w:tc>
          <w:tcPr>
            <w:tcW w:w="8432" w:type="dxa"/>
            <w:gridSpan w:val="2"/>
            <w:shd w:val="clear" w:color="auto" w:fill="auto"/>
          </w:tcPr>
          <w:p w14:paraId="4C4B107A" w14:textId="6C16A23D" w:rsidR="005A56AE" w:rsidRPr="002C3611" w:rsidRDefault="005A56AE" w:rsidP="00FD4C00">
            <w:pPr>
              <w:bidi/>
              <w:spacing w:beforeAutospacing="1" w:after="100" w:afterAutospacing="1"/>
              <w:rPr>
                <w:rFonts w:asciiTheme="majorBidi" w:eastAsia="Times New Roman" w:hAnsiTheme="majorBidi" w:cstheme="majorBidi"/>
                <w:sz w:val="24"/>
                <w:szCs w:val="24"/>
              </w:rPr>
            </w:pPr>
            <w:r w:rsidRPr="002C3611">
              <w:rPr>
                <w:rFonts w:asciiTheme="majorBidi" w:hAnsiTheme="majorBidi" w:cstheme="majorBidi"/>
                <w:b/>
                <w:bCs/>
                <w:sz w:val="24"/>
                <w:szCs w:val="24"/>
                <w:rtl/>
                <w:lang w:bidi="ar-JO"/>
              </w:rPr>
              <w:t>نسبة مئوية: مجموع الوظائف التي يشغلها مقاولون و/ أو مستشارون في المنشأة</w:t>
            </w:r>
          </w:p>
        </w:tc>
      </w:tr>
      <w:tr w:rsidR="002C3611" w:rsidRPr="002C3611" w14:paraId="2406FD1D" w14:textId="77777777" w:rsidTr="00E96077">
        <w:trPr>
          <w:jc w:val="center"/>
        </w:trPr>
        <w:tc>
          <w:tcPr>
            <w:tcW w:w="536" w:type="dxa"/>
            <w:vMerge/>
          </w:tcPr>
          <w:p w14:paraId="54DD8FB2" w14:textId="77777777" w:rsidR="00AE4AEC" w:rsidRPr="002C3611" w:rsidRDefault="00AE4AEC" w:rsidP="005A56AE">
            <w:pPr>
              <w:pStyle w:val="ListParagraph"/>
              <w:numPr>
                <w:ilvl w:val="0"/>
                <w:numId w:val="4"/>
              </w:numPr>
              <w:bidi/>
              <w:rPr>
                <w:rFonts w:asciiTheme="majorBidi" w:hAnsiTheme="majorBidi" w:cstheme="majorBidi"/>
                <w:rtl/>
                <w:lang w:bidi="ar-JO"/>
              </w:rPr>
            </w:pPr>
          </w:p>
        </w:tc>
        <w:tc>
          <w:tcPr>
            <w:tcW w:w="382" w:type="dxa"/>
          </w:tcPr>
          <w:p w14:paraId="52DE8EEF" w14:textId="77777777" w:rsidR="00AE4AEC" w:rsidRPr="002C3611" w:rsidRDefault="00AE4AEC" w:rsidP="00FD4C00">
            <w:pPr>
              <w:bidi/>
              <w:rPr>
                <w:rFonts w:asciiTheme="majorBidi" w:hAnsiTheme="majorBidi" w:cstheme="majorBidi"/>
                <w:rtl/>
                <w:lang w:bidi="ar-JO"/>
              </w:rPr>
            </w:pPr>
          </w:p>
        </w:tc>
        <w:tc>
          <w:tcPr>
            <w:tcW w:w="4402" w:type="dxa"/>
          </w:tcPr>
          <w:p w14:paraId="3F1E368C" w14:textId="186AEDA9" w:rsidR="00AE4AEC" w:rsidRPr="002E1534" w:rsidRDefault="005E4D53" w:rsidP="00254320">
            <w:pPr>
              <w:bidi/>
              <w:spacing w:before="100" w:beforeAutospacing="1" w:after="100" w:afterAutospacing="1"/>
              <w:jc w:val="both"/>
              <w:rPr>
                <w:rFonts w:asciiTheme="majorBidi" w:eastAsia="Times New Roman" w:hAnsiTheme="majorBidi" w:cstheme="majorBidi"/>
                <w:sz w:val="24"/>
                <w:szCs w:val="24"/>
                <w:rtl/>
              </w:rPr>
            </w:pPr>
            <w:r w:rsidRPr="002E1534">
              <w:rPr>
                <w:rFonts w:asciiTheme="majorBidi" w:eastAsia="Times New Roman" w:hAnsiTheme="majorBidi" w:cstheme="majorBidi" w:hint="cs"/>
                <w:sz w:val="24"/>
                <w:szCs w:val="24"/>
                <w:rtl/>
                <w:lang w:bidi="ar-JO"/>
              </w:rPr>
              <w:t xml:space="preserve"> </w:t>
            </w:r>
            <w:r w:rsidR="00CE5625" w:rsidRPr="002E1534">
              <w:rPr>
                <w:rFonts w:asciiTheme="majorBidi" w:eastAsia="Times New Roman" w:hAnsiTheme="majorBidi" w:cstheme="majorBidi" w:hint="cs"/>
                <w:sz w:val="24"/>
                <w:szCs w:val="24"/>
                <w:rtl/>
                <w:lang w:bidi="ar-JO"/>
              </w:rPr>
              <w:t xml:space="preserve">بموجب هذا الافصاح يوضح مجموع الوظائف التي </w:t>
            </w:r>
            <w:r w:rsidR="005A56AE" w:rsidRPr="002E1534">
              <w:rPr>
                <w:rFonts w:asciiTheme="majorBidi" w:eastAsia="Times New Roman" w:hAnsiTheme="majorBidi" w:cstheme="majorBidi"/>
                <w:sz w:val="24"/>
                <w:szCs w:val="24"/>
                <w:rtl/>
              </w:rPr>
              <w:t>يشغلها المقاولون والمستشارون في المنشأة.</w:t>
            </w:r>
            <w:r w:rsidR="00CE5625" w:rsidRPr="002E1534">
              <w:rPr>
                <w:rFonts w:asciiTheme="majorBidi" w:eastAsia="Times New Roman" w:hAnsiTheme="majorBidi" w:cstheme="majorBidi" w:hint="cs"/>
                <w:sz w:val="24"/>
                <w:szCs w:val="24"/>
                <w:rtl/>
              </w:rPr>
              <w:t xml:space="preserve"> بنسبة (1%).</w:t>
            </w:r>
          </w:p>
        </w:tc>
        <w:tc>
          <w:tcPr>
            <w:tcW w:w="4030" w:type="dxa"/>
          </w:tcPr>
          <w:p w14:paraId="2F4F2BBD" w14:textId="56FC4883" w:rsidR="000C5304" w:rsidRPr="002C3611" w:rsidRDefault="00254320" w:rsidP="000C5304">
            <w:pPr>
              <w:spacing w:before="100" w:beforeAutospacing="1" w:after="100" w:afterAutospacing="1"/>
              <w:jc w:val="both"/>
              <w:rPr>
                <w:rFonts w:asciiTheme="majorBidi" w:eastAsia="Times New Roman" w:hAnsiTheme="majorBidi" w:cstheme="majorBidi"/>
                <w:sz w:val="24"/>
                <w:szCs w:val="24"/>
                <w:rtl/>
              </w:rPr>
            </w:pPr>
            <w:r w:rsidRPr="00254320">
              <w:rPr>
                <w:rFonts w:asciiTheme="majorBidi" w:eastAsia="Times New Roman" w:hAnsiTheme="majorBidi" w:cstheme="majorBidi"/>
                <w:sz w:val="24"/>
                <w:szCs w:val="24"/>
              </w:rPr>
              <w:t>This disclosure details the total number of positions held by contractors and consultants at the facility, representing (1%).</w:t>
            </w:r>
          </w:p>
          <w:p w14:paraId="051F7CE4" w14:textId="75AEB184" w:rsidR="000C5304" w:rsidRPr="002C3611" w:rsidRDefault="000C5304" w:rsidP="000C5304">
            <w:pPr>
              <w:spacing w:before="100" w:beforeAutospacing="1" w:after="100" w:afterAutospacing="1"/>
              <w:jc w:val="both"/>
              <w:rPr>
                <w:rFonts w:asciiTheme="majorBidi" w:eastAsia="Times New Roman" w:hAnsiTheme="majorBidi" w:cstheme="majorBidi"/>
                <w:sz w:val="24"/>
                <w:szCs w:val="24"/>
              </w:rPr>
            </w:pPr>
          </w:p>
        </w:tc>
      </w:tr>
      <w:tr w:rsidR="00EA1F5F" w:rsidRPr="002C3611" w14:paraId="3DFA186F" w14:textId="77777777" w:rsidTr="00A90863">
        <w:trPr>
          <w:jc w:val="center"/>
        </w:trPr>
        <w:tc>
          <w:tcPr>
            <w:tcW w:w="536" w:type="dxa"/>
            <w:vMerge w:val="restart"/>
            <w:textDirection w:val="btLr"/>
          </w:tcPr>
          <w:p w14:paraId="4C7F2210" w14:textId="73B498E0" w:rsidR="00EA1F5F" w:rsidRPr="002C3611" w:rsidRDefault="00EA1F5F" w:rsidP="000C5304">
            <w:pPr>
              <w:pStyle w:val="ListParagraph"/>
              <w:numPr>
                <w:ilvl w:val="0"/>
                <w:numId w:val="4"/>
              </w:numPr>
              <w:bidi/>
              <w:ind w:right="113"/>
              <w:jc w:val="center"/>
              <w:rPr>
                <w:rFonts w:asciiTheme="majorBidi" w:hAnsiTheme="majorBidi" w:cstheme="majorBidi"/>
                <w:rtl/>
                <w:lang w:bidi="ar-JO"/>
              </w:rPr>
            </w:pPr>
            <w:r w:rsidRPr="002C3611">
              <w:rPr>
                <w:rFonts w:asciiTheme="majorBidi" w:hAnsiTheme="majorBidi" w:cstheme="majorBidi"/>
                <w:rtl/>
                <w:lang w:bidi="ar-JO"/>
              </w:rPr>
              <w:t>عدم التمييز</w:t>
            </w:r>
          </w:p>
        </w:tc>
        <w:tc>
          <w:tcPr>
            <w:tcW w:w="382" w:type="dxa"/>
          </w:tcPr>
          <w:p w14:paraId="444AA724" w14:textId="77777777" w:rsidR="00EA1F5F" w:rsidRPr="002C3611" w:rsidRDefault="00EA1F5F" w:rsidP="00FD4C00">
            <w:pPr>
              <w:bidi/>
              <w:rPr>
                <w:rFonts w:asciiTheme="majorBidi" w:hAnsiTheme="majorBidi" w:cstheme="majorBidi"/>
                <w:rtl/>
                <w:lang w:bidi="ar-JO"/>
              </w:rPr>
            </w:pPr>
            <w:r w:rsidRPr="002C3611">
              <w:rPr>
                <w:rFonts w:asciiTheme="majorBidi" w:hAnsiTheme="majorBidi" w:cstheme="majorBidi"/>
                <w:rtl/>
                <w:lang w:bidi="ar-JO"/>
              </w:rPr>
              <w:t>1</w:t>
            </w:r>
          </w:p>
        </w:tc>
        <w:tc>
          <w:tcPr>
            <w:tcW w:w="8432" w:type="dxa"/>
            <w:gridSpan w:val="2"/>
          </w:tcPr>
          <w:p w14:paraId="77F2F050" w14:textId="7735B305" w:rsidR="00EA1F5F" w:rsidRPr="002C3611" w:rsidRDefault="00EA1F5F" w:rsidP="00EA1F5F">
            <w:pPr>
              <w:pStyle w:val="NormalWeb"/>
              <w:bidi/>
              <w:rPr>
                <w:rFonts w:asciiTheme="majorBidi" w:hAnsiTheme="majorBidi" w:cstheme="majorBidi"/>
              </w:rPr>
            </w:pPr>
            <w:r w:rsidRPr="002C3611">
              <w:rPr>
                <w:rFonts w:asciiTheme="majorBidi" w:hAnsiTheme="majorBidi" w:cstheme="majorBidi"/>
                <w:b/>
                <w:bCs/>
                <w:rtl/>
                <w:lang w:bidi="ar-JO"/>
              </w:rPr>
              <w:t>هل تنتهج شركتك سياسة عدم التمييز ؟</w:t>
            </w:r>
          </w:p>
        </w:tc>
      </w:tr>
      <w:tr w:rsidR="002C3611" w:rsidRPr="002C3611" w14:paraId="6701FC56" w14:textId="77777777" w:rsidTr="00E96077">
        <w:trPr>
          <w:jc w:val="center"/>
        </w:trPr>
        <w:tc>
          <w:tcPr>
            <w:tcW w:w="536" w:type="dxa"/>
            <w:vMerge/>
          </w:tcPr>
          <w:p w14:paraId="3E883F67" w14:textId="77777777" w:rsidR="00AE4AEC" w:rsidRPr="002C3611" w:rsidRDefault="00AE4AEC" w:rsidP="005A56AE">
            <w:pPr>
              <w:pStyle w:val="ListParagraph"/>
              <w:numPr>
                <w:ilvl w:val="0"/>
                <w:numId w:val="4"/>
              </w:numPr>
              <w:bidi/>
              <w:rPr>
                <w:rFonts w:asciiTheme="majorBidi" w:hAnsiTheme="majorBidi" w:cstheme="majorBidi"/>
                <w:rtl/>
                <w:lang w:bidi="ar-JO"/>
              </w:rPr>
            </w:pPr>
          </w:p>
        </w:tc>
        <w:tc>
          <w:tcPr>
            <w:tcW w:w="382" w:type="dxa"/>
          </w:tcPr>
          <w:p w14:paraId="0BF52D89" w14:textId="77777777" w:rsidR="00AE4AEC" w:rsidRPr="002C3611" w:rsidRDefault="00AE4AEC" w:rsidP="00FD4C00">
            <w:pPr>
              <w:bidi/>
              <w:rPr>
                <w:rFonts w:asciiTheme="majorBidi" w:hAnsiTheme="majorBidi" w:cstheme="majorBidi"/>
                <w:rtl/>
                <w:lang w:bidi="ar-JO"/>
              </w:rPr>
            </w:pPr>
          </w:p>
        </w:tc>
        <w:tc>
          <w:tcPr>
            <w:tcW w:w="4402" w:type="dxa"/>
          </w:tcPr>
          <w:p w14:paraId="57E08F73" w14:textId="6A1AF687" w:rsidR="00AE4AEC" w:rsidRPr="002C3611" w:rsidRDefault="004146D5" w:rsidP="004146D5">
            <w:pPr>
              <w:pStyle w:val="NormalWeb"/>
              <w:bidi/>
              <w:jc w:val="both"/>
              <w:rPr>
                <w:rFonts w:asciiTheme="majorBidi" w:hAnsiTheme="majorBidi" w:cstheme="majorBidi"/>
                <w:rtl/>
              </w:rPr>
            </w:pPr>
            <w:r>
              <w:rPr>
                <w:rFonts w:asciiTheme="majorBidi" w:hAnsiTheme="majorBidi" w:cstheme="majorBidi"/>
                <w:rtl/>
              </w:rPr>
              <w:t>تُقرّ الشركة بأنها</w:t>
            </w:r>
            <w:r>
              <w:rPr>
                <w:rFonts w:asciiTheme="majorBidi" w:hAnsiTheme="majorBidi" w:cstheme="majorBidi" w:hint="cs"/>
                <w:rtl/>
              </w:rPr>
              <w:t xml:space="preserve"> </w:t>
            </w:r>
            <w:r w:rsidRPr="00EA1F5F">
              <w:rPr>
                <w:rFonts w:asciiTheme="majorBidi" w:hAnsiTheme="majorBidi" w:cstheme="majorBidi" w:hint="cs"/>
                <w:rtl/>
              </w:rPr>
              <w:t xml:space="preserve">تنتهج سياسة عدم التميز </w:t>
            </w:r>
            <w:r w:rsidR="00130BEE" w:rsidRPr="00EA1F5F">
              <w:rPr>
                <w:rFonts w:asciiTheme="majorBidi" w:hAnsiTheme="majorBidi" w:cstheme="majorBidi"/>
                <w:rtl/>
              </w:rPr>
              <w:t xml:space="preserve"> </w:t>
            </w:r>
            <w:r>
              <w:rPr>
                <w:rFonts w:asciiTheme="majorBidi" w:hAnsiTheme="majorBidi" w:cstheme="majorBidi" w:hint="cs"/>
                <w:rtl/>
              </w:rPr>
              <w:t xml:space="preserve">ويوجد سياسة بهذا الخصوص معتمدة من مجلس الادارة </w:t>
            </w:r>
            <w:r w:rsidR="00130BEE" w:rsidRPr="002C3611">
              <w:rPr>
                <w:rFonts w:asciiTheme="majorBidi" w:hAnsiTheme="majorBidi" w:cstheme="majorBidi"/>
                <w:rtl/>
              </w:rPr>
              <w:t>وتطبّق سياسة عدم التمييز بما يتوافق مع متطلبات المعيار</w:t>
            </w:r>
            <w:r w:rsidR="00130BEE" w:rsidRPr="002C3611">
              <w:rPr>
                <w:rFonts w:asciiTheme="majorBidi" w:hAnsiTheme="majorBidi" w:cstheme="majorBidi"/>
              </w:rPr>
              <w:t xml:space="preserve"> GRI 406 (</w:t>
            </w:r>
            <w:r w:rsidR="00130BEE" w:rsidRPr="002C3611">
              <w:rPr>
                <w:rFonts w:asciiTheme="majorBidi" w:hAnsiTheme="majorBidi" w:cstheme="majorBidi"/>
                <w:rtl/>
              </w:rPr>
              <w:t>عدم التمييز – 2016</w:t>
            </w:r>
            <w:r w:rsidR="00130BEE" w:rsidRPr="002C3611">
              <w:rPr>
                <w:rFonts w:asciiTheme="majorBidi" w:hAnsiTheme="majorBidi" w:cstheme="majorBidi"/>
              </w:rPr>
              <w:t>)</w:t>
            </w:r>
            <w:r w:rsidR="00130BEE" w:rsidRPr="002C3611">
              <w:rPr>
                <w:rFonts w:asciiTheme="majorBidi" w:hAnsiTheme="majorBidi" w:cstheme="majorBidi"/>
                <w:rtl/>
              </w:rPr>
              <w:t>، وذلك في إطار الإفصاحات العامة الواردة ضمن المعيار</w:t>
            </w:r>
            <w:r w:rsidR="00130BEE" w:rsidRPr="002C3611">
              <w:rPr>
                <w:rFonts w:asciiTheme="majorBidi" w:hAnsiTheme="majorBidi" w:cstheme="majorBidi"/>
              </w:rPr>
              <w:t xml:space="preserve"> GRI 2 (2021) – </w:t>
            </w:r>
            <w:r w:rsidR="00130BEE" w:rsidRPr="002C3611">
              <w:rPr>
                <w:rFonts w:asciiTheme="majorBidi" w:hAnsiTheme="majorBidi" w:cstheme="majorBidi"/>
                <w:rtl/>
              </w:rPr>
              <w:t>الإفصاح 3-2</w:t>
            </w:r>
            <w:r w:rsidR="00130BEE" w:rsidRPr="002C3611">
              <w:rPr>
                <w:rFonts w:asciiTheme="majorBidi" w:hAnsiTheme="majorBidi" w:cstheme="majorBidi"/>
              </w:rPr>
              <w:t>.</w:t>
            </w:r>
            <w:r w:rsidR="00130BEE" w:rsidRPr="002C3611">
              <w:rPr>
                <w:rFonts w:asciiTheme="majorBidi" w:hAnsiTheme="majorBidi" w:cstheme="majorBidi"/>
              </w:rPr>
              <w:br/>
            </w:r>
            <w:r w:rsidR="00130BEE" w:rsidRPr="002C3611">
              <w:rPr>
                <w:rFonts w:asciiTheme="majorBidi" w:hAnsiTheme="majorBidi" w:cstheme="majorBidi"/>
                <w:rtl/>
              </w:rPr>
              <w:t>وتلتزم الشركة بتطبيق هذه السياسة في جميع ممارساتها التشغيلية والإدارية، بما يشمل التوظيف، والترقية، والتدريب، والأجور، وبيئة العمل، دون أي تمييز على أساس الجنس، أو العرق، أو الدين، أو العمر، أو أي شكل آخر من أشكال التمييز، انسجاماً مع معايير الاستدامة المعتمدة وأفضل الممارسات المؤسسية</w:t>
            </w:r>
            <w:r w:rsidR="00130BEE" w:rsidRPr="002C3611">
              <w:rPr>
                <w:rFonts w:asciiTheme="majorBidi" w:hAnsiTheme="majorBidi" w:cstheme="majorBidi"/>
              </w:rPr>
              <w:t>.</w:t>
            </w:r>
          </w:p>
        </w:tc>
        <w:tc>
          <w:tcPr>
            <w:tcW w:w="4030" w:type="dxa"/>
          </w:tcPr>
          <w:p w14:paraId="5CEC0ED5" w14:textId="7259AF80" w:rsidR="000C5304" w:rsidRPr="002C3611" w:rsidRDefault="00130BEE" w:rsidP="000C5304">
            <w:pPr>
              <w:spacing w:before="100" w:beforeAutospacing="1" w:after="100" w:afterAutospacing="1"/>
              <w:jc w:val="both"/>
              <w:rPr>
                <w:rFonts w:asciiTheme="majorBidi" w:eastAsia="Times New Roman" w:hAnsiTheme="majorBidi" w:cstheme="majorBidi"/>
                <w:sz w:val="24"/>
                <w:szCs w:val="24"/>
              </w:rPr>
            </w:pPr>
            <w:r w:rsidRPr="002C3611">
              <w:rPr>
                <w:rFonts w:asciiTheme="majorBidi" w:eastAsia="Times New Roman" w:hAnsiTheme="majorBidi" w:cstheme="majorBidi"/>
                <w:sz w:val="24"/>
                <w:szCs w:val="24"/>
              </w:rPr>
              <w:t>The company confirms that it complies with and implements a non-discrimination policy in accordance with the requirements of GRI 406: Non-discrimination (2016), within the framework of the general disclosures under GRI 2 (2021) – Disclosure 3-2.</w:t>
            </w:r>
            <w:r w:rsidRPr="002C3611">
              <w:rPr>
                <w:rFonts w:asciiTheme="majorBidi" w:eastAsia="Times New Roman" w:hAnsiTheme="majorBidi" w:cstheme="majorBidi"/>
                <w:sz w:val="24"/>
                <w:szCs w:val="24"/>
              </w:rPr>
              <w:br/>
              <w:t xml:space="preserve">The company applies this policy across all its operational and administrative practices, including recruitment, promotion, training, compensation, and the working environment, without discrimination based on gender, race, religion, age, or any other form of discrimination, in alignment with recognized sustainability standards </w:t>
            </w:r>
          </w:p>
        </w:tc>
      </w:tr>
      <w:tr w:rsidR="002C3611" w:rsidRPr="002C3611" w14:paraId="629E9869" w14:textId="77777777" w:rsidTr="00EA1F5F">
        <w:trPr>
          <w:jc w:val="center"/>
        </w:trPr>
        <w:tc>
          <w:tcPr>
            <w:tcW w:w="536" w:type="dxa"/>
            <w:vMerge w:val="restart"/>
            <w:textDirection w:val="btLr"/>
          </w:tcPr>
          <w:p w14:paraId="39A61897" w14:textId="11AC46B6" w:rsidR="00AE4AEC" w:rsidRPr="002C3611" w:rsidRDefault="00AE4AEC" w:rsidP="00FD4C00">
            <w:pPr>
              <w:ind w:left="113" w:right="113"/>
              <w:jc w:val="center"/>
              <w:rPr>
                <w:rFonts w:asciiTheme="majorBidi" w:hAnsiTheme="majorBidi" w:cstheme="majorBidi"/>
                <w:b/>
                <w:bCs/>
                <w:rtl/>
                <w:lang w:bidi="ar-JO"/>
              </w:rPr>
            </w:pPr>
            <w:r w:rsidRPr="002C3611">
              <w:rPr>
                <w:rFonts w:asciiTheme="majorBidi" w:hAnsiTheme="majorBidi" w:cstheme="majorBidi"/>
                <w:b/>
                <w:bCs/>
                <w:rtl/>
                <w:lang w:bidi="ar-JO"/>
              </w:rPr>
              <w:t xml:space="preserve">6. </w:t>
            </w:r>
            <w:r w:rsidR="00130BEE" w:rsidRPr="002C3611">
              <w:rPr>
                <w:rFonts w:asciiTheme="majorBidi" w:hAnsiTheme="majorBidi" w:cstheme="majorBidi"/>
                <w:b/>
                <w:bCs/>
                <w:rtl/>
                <w:lang w:bidi="ar-JO"/>
              </w:rPr>
              <w:t xml:space="preserve"> نسبة الإصابات </w:t>
            </w:r>
          </w:p>
        </w:tc>
        <w:tc>
          <w:tcPr>
            <w:tcW w:w="382" w:type="dxa"/>
          </w:tcPr>
          <w:p w14:paraId="340A32D8" w14:textId="77777777" w:rsidR="00AE4AEC" w:rsidRPr="002C3611" w:rsidRDefault="00AE4AEC" w:rsidP="00FD4C00">
            <w:pPr>
              <w:bidi/>
              <w:rPr>
                <w:rFonts w:asciiTheme="majorBidi" w:hAnsiTheme="majorBidi" w:cstheme="majorBidi"/>
                <w:rtl/>
                <w:lang w:bidi="ar-JO"/>
              </w:rPr>
            </w:pPr>
            <w:r w:rsidRPr="002C3611">
              <w:rPr>
                <w:rFonts w:asciiTheme="majorBidi" w:hAnsiTheme="majorBidi" w:cstheme="majorBidi"/>
                <w:rtl/>
                <w:lang w:bidi="ar-JO"/>
              </w:rPr>
              <w:t>1</w:t>
            </w:r>
          </w:p>
        </w:tc>
        <w:tc>
          <w:tcPr>
            <w:tcW w:w="8432" w:type="dxa"/>
            <w:gridSpan w:val="2"/>
            <w:shd w:val="clear" w:color="auto" w:fill="auto"/>
          </w:tcPr>
          <w:p w14:paraId="064D6815" w14:textId="6240E360" w:rsidR="00AE4AEC" w:rsidRPr="002C3611" w:rsidRDefault="00130BEE" w:rsidP="00902656">
            <w:pPr>
              <w:bidi/>
              <w:rPr>
                <w:rFonts w:asciiTheme="majorBidi" w:hAnsiTheme="majorBidi" w:cstheme="majorBidi"/>
                <w:b/>
                <w:bCs/>
                <w:sz w:val="24"/>
                <w:szCs w:val="24"/>
                <w:lang w:bidi="ar-JO"/>
              </w:rPr>
            </w:pPr>
            <w:r w:rsidRPr="002C3611">
              <w:rPr>
                <w:rFonts w:asciiTheme="majorBidi" w:hAnsiTheme="majorBidi" w:cstheme="majorBidi"/>
                <w:b/>
                <w:bCs/>
                <w:sz w:val="24"/>
                <w:szCs w:val="24"/>
                <w:rtl/>
                <w:lang w:bidi="ar-JO"/>
              </w:rPr>
              <w:t xml:space="preserve">نسبة مئوية: مدى تكرار وقوع الإصابات بالنسبة </w:t>
            </w:r>
            <w:r w:rsidR="00902656">
              <w:rPr>
                <w:rFonts w:asciiTheme="majorBidi" w:hAnsiTheme="majorBidi" w:cstheme="majorBidi"/>
                <w:b/>
                <w:bCs/>
                <w:sz w:val="24"/>
                <w:szCs w:val="24"/>
                <w:rtl/>
                <w:lang w:bidi="ar-JO"/>
              </w:rPr>
              <w:t xml:space="preserve">لمجموع ساعات عمل العاملين  </w:t>
            </w:r>
          </w:p>
        </w:tc>
      </w:tr>
      <w:tr w:rsidR="002C3611" w:rsidRPr="002C3611" w14:paraId="2522F22C" w14:textId="77777777" w:rsidTr="00E96077">
        <w:trPr>
          <w:jc w:val="center"/>
        </w:trPr>
        <w:tc>
          <w:tcPr>
            <w:tcW w:w="536" w:type="dxa"/>
            <w:vMerge/>
          </w:tcPr>
          <w:p w14:paraId="7949E97B" w14:textId="77777777" w:rsidR="00AE4AEC" w:rsidRPr="002C3611" w:rsidRDefault="00AE4AEC" w:rsidP="005A56AE">
            <w:pPr>
              <w:pStyle w:val="ListParagraph"/>
              <w:numPr>
                <w:ilvl w:val="0"/>
                <w:numId w:val="4"/>
              </w:numPr>
              <w:bidi/>
              <w:rPr>
                <w:rFonts w:asciiTheme="majorBidi" w:hAnsiTheme="majorBidi" w:cstheme="majorBidi"/>
                <w:rtl/>
                <w:lang w:bidi="ar-JO"/>
              </w:rPr>
            </w:pPr>
          </w:p>
        </w:tc>
        <w:tc>
          <w:tcPr>
            <w:tcW w:w="382" w:type="dxa"/>
          </w:tcPr>
          <w:p w14:paraId="238EFEC2" w14:textId="77777777" w:rsidR="00AE4AEC" w:rsidRPr="002C3611" w:rsidRDefault="00AE4AEC" w:rsidP="00FD4C00">
            <w:pPr>
              <w:bidi/>
              <w:rPr>
                <w:rFonts w:asciiTheme="majorBidi" w:hAnsiTheme="majorBidi" w:cstheme="majorBidi"/>
                <w:rtl/>
                <w:lang w:bidi="ar-JO"/>
              </w:rPr>
            </w:pPr>
          </w:p>
        </w:tc>
        <w:tc>
          <w:tcPr>
            <w:tcW w:w="4402" w:type="dxa"/>
          </w:tcPr>
          <w:p w14:paraId="2EA8FBCF" w14:textId="713BA365" w:rsidR="00AE4AEC" w:rsidRPr="002C3611" w:rsidRDefault="00902656" w:rsidP="003A7298">
            <w:pPr>
              <w:bidi/>
              <w:jc w:val="both"/>
              <w:rPr>
                <w:rFonts w:asciiTheme="majorBidi" w:eastAsia="Times New Roman" w:hAnsiTheme="majorBidi" w:cstheme="majorBidi"/>
                <w:sz w:val="24"/>
                <w:szCs w:val="24"/>
                <w:rtl/>
              </w:rPr>
            </w:pPr>
            <w:r>
              <w:rPr>
                <w:rFonts w:asciiTheme="majorBidi" w:eastAsia="Times New Roman" w:hAnsiTheme="majorBidi" w:cstheme="majorBidi" w:hint="cs"/>
                <w:sz w:val="24"/>
                <w:szCs w:val="24"/>
                <w:rtl/>
              </w:rPr>
              <w:t xml:space="preserve">لا يوجد هناك تكرار في وقوع اصابات أثناء العمل إذ  </w:t>
            </w:r>
            <w:r w:rsidR="000C5304" w:rsidRPr="002C3611">
              <w:rPr>
                <w:rFonts w:asciiTheme="majorBidi" w:eastAsia="Times New Roman" w:hAnsiTheme="majorBidi" w:cstheme="majorBidi"/>
                <w:sz w:val="24"/>
                <w:szCs w:val="24"/>
                <w:rtl/>
              </w:rPr>
              <w:t>تلتزم الشركة بتطبيق متطلبات المعيار</w:t>
            </w:r>
            <w:r w:rsidR="000C5304" w:rsidRPr="002C3611">
              <w:rPr>
                <w:rFonts w:asciiTheme="majorBidi" w:eastAsia="Times New Roman" w:hAnsiTheme="majorBidi" w:cstheme="majorBidi"/>
                <w:sz w:val="24"/>
                <w:szCs w:val="24"/>
              </w:rPr>
              <w:t xml:space="preserve"> GRI 403: </w:t>
            </w:r>
            <w:r w:rsidR="000C5304" w:rsidRPr="002C3611">
              <w:rPr>
                <w:rFonts w:asciiTheme="majorBidi" w:eastAsia="Times New Roman" w:hAnsiTheme="majorBidi" w:cstheme="majorBidi"/>
                <w:sz w:val="24"/>
                <w:szCs w:val="24"/>
                <w:rtl/>
              </w:rPr>
              <w:t>الصحة والسلامة المهنية</w:t>
            </w:r>
            <w:r w:rsidR="000C5304" w:rsidRPr="002C3611">
              <w:rPr>
                <w:rFonts w:asciiTheme="majorBidi" w:eastAsia="Times New Roman" w:hAnsiTheme="majorBidi" w:cstheme="majorBidi"/>
                <w:sz w:val="24"/>
                <w:szCs w:val="24"/>
              </w:rPr>
              <w:t xml:space="preserve"> (2018)</w:t>
            </w:r>
            <w:r w:rsidR="000C5304" w:rsidRPr="002C3611">
              <w:rPr>
                <w:rFonts w:asciiTheme="majorBidi" w:eastAsia="Times New Roman" w:hAnsiTheme="majorBidi" w:cstheme="majorBidi"/>
                <w:sz w:val="24"/>
                <w:szCs w:val="24"/>
                <w:rtl/>
              </w:rPr>
              <w:t>، حيث تمتلك عيادة طبية داخلية مجهّزة تقوم بتقديم الرعاية الطبية الأولية للعاملين، وتعمل على رصد وتسجيل وإحصاء حالات الإصابات المهنية، والأمراض المرتبطة بالعمل، والحوادث، وحالات الطوارئ، وفق إجراءات معتمدة</w:t>
            </w:r>
            <w:r w:rsidR="000C5304" w:rsidRPr="002C3611">
              <w:rPr>
                <w:rFonts w:asciiTheme="majorBidi" w:eastAsia="Times New Roman" w:hAnsiTheme="majorBidi" w:cstheme="majorBidi"/>
                <w:sz w:val="24"/>
                <w:szCs w:val="24"/>
              </w:rPr>
              <w:t>.</w:t>
            </w:r>
            <w:r w:rsidR="000C5304" w:rsidRPr="002C3611">
              <w:rPr>
                <w:rFonts w:asciiTheme="majorBidi" w:eastAsia="Times New Roman" w:hAnsiTheme="majorBidi" w:cstheme="majorBidi"/>
                <w:sz w:val="24"/>
                <w:szCs w:val="24"/>
              </w:rPr>
              <w:br/>
            </w:r>
            <w:r w:rsidR="000C5304" w:rsidRPr="002C3611">
              <w:rPr>
                <w:rFonts w:asciiTheme="majorBidi" w:eastAsia="Times New Roman" w:hAnsiTheme="majorBidi" w:cstheme="majorBidi"/>
                <w:sz w:val="24"/>
                <w:szCs w:val="24"/>
                <w:rtl/>
              </w:rPr>
              <w:lastRenderedPageBreak/>
              <w:t>وتُستخدم البيانات الناتجة عن هذه العيادة في متابعة مؤشرات الصحة والسلامة المهنية، وتحليل أسباب الإصابات، واتخاذ الإجراءات التصحيحية والوقائية اللازمة، بما يسهم في تحسين بيئة العمل وتعزيز سلامة العاملين</w:t>
            </w:r>
            <w:r w:rsidR="000C5304" w:rsidRPr="002C3611">
              <w:rPr>
                <w:rFonts w:asciiTheme="majorBidi" w:eastAsia="Times New Roman" w:hAnsiTheme="majorBidi" w:cstheme="majorBidi"/>
                <w:sz w:val="24"/>
                <w:szCs w:val="24"/>
              </w:rPr>
              <w:t>.</w:t>
            </w:r>
            <w:r w:rsidR="003A7298">
              <w:rPr>
                <w:rFonts w:asciiTheme="majorBidi" w:eastAsia="Times New Roman" w:hAnsiTheme="majorBidi" w:cstheme="majorBidi" w:hint="cs"/>
                <w:sz w:val="24"/>
                <w:szCs w:val="24"/>
                <w:rtl/>
              </w:rPr>
              <w:t xml:space="preserve">  </w:t>
            </w:r>
          </w:p>
        </w:tc>
        <w:tc>
          <w:tcPr>
            <w:tcW w:w="4030" w:type="dxa"/>
          </w:tcPr>
          <w:p w14:paraId="23D107BF" w14:textId="12354BA7" w:rsidR="00AE4AEC" w:rsidRPr="002C3611" w:rsidRDefault="00EA1F5F" w:rsidP="00EA1F5F">
            <w:pPr>
              <w:pStyle w:val="NormalWeb"/>
              <w:jc w:val="both"/>
              <w:rPr>
                <w:rFonts w:asciiTheme="majorBidi" w:hAnsiTheme="majorBidi" w:cstheme="majorBidi"/>
              </w:rPr>
            </w:pPr>
            <w:r w:rsidRPr="00EA1F5F">
              <w:rPr>
                <w:rFonts w:asciiTheme="majorBidi" w:hAnsiTheme="majorBidi" w:cstheme="majorBidi"/>
              </w:rPr>
              <w:lastRenderedPageBreak/>
              <w:t xml:space="preserve">There is no recurrence of workplace injuries, as the company complies with the requirements of GRI 403: Occupational Health and Safety (2018). The company operates a fully equipped in-house medical clinic that provides primary healthcare services to </w:t>
            </w:r>
            <w:r w:rsidRPr="00EA1F5F">
              <w:rPr>
                <w:rFonts w:asciiTheme="majorBidi" w:hAnsiTheme="majorBidi" w:cstheme="majorBidi"/>
              </w:rPr>
              <w:lastRenderedPageBreak/>
              <w:t>employees and is responsible for monitoring, recording, and compiling statistics on occupational injuries, work-related illnesses, incidents, and emergency cases, in accordance with approved procedures.</w:t>
            </w:r>
            <w:r>
              <w:rPr>
                <w:rFonts w:asciiTheme="majorBidi" w:hAnsiTheme="majorBidi" w:cstheme="majorBidi"/>
              </w:rPr>
              <w:t xml:space="preserve"> </w:t>
            </w:r>
            <w:r w:rsidRPr="00EA1F5F">
              <w:rPr>
                <w:rFonts w:asciiTheme="majorBidi" w:hAnsiTheme="majorBidi" w:cstheme="majorBidi"/>
              </w:rPr>
              <w:t>The data generated by the clinic is used to monitor occupational health and safety indicators, analyze the causes of injuries, and implement the necessary corrective and preventive actions, thereby contributing to the improvement of the work environment and the enhancement of employee safety.</w:t>
            </w:r>
          </w:p>
        </w:tc>
      </w:tr>
      <w:tr w:rsidR="00EA1F5F" w:rsidRPr="002C3611" w14:paraId="3271FE3A" w14:textId="77777777" w:rsidTr="00A26334">
        <w:trPr>
          <w:jc w:val="center"/>
        </w:trPr>
        <w:tc>
          <w:tcPr>
            <w:tcW w:w="536" w:type="dxa"/>
            <w:vMerge w:val="restart"/>
            <w:textDirection w:val="btLr"/>
          </w:tcPr>
          <w:p w14:paraId="662209E3" w14:textId="07D06F67" w:rsidR="00EA1F5F" w:rsidRPr="002C3611" w:rsidRDefault="00EA1F5F" w:rsidP="000C5304">
            <w:pPr>
              <w:pStyle w:val="ListParagraph"/>
              <w:numPr>
                <w:ilvl w:val="0"/>
                <w:numId w:val="2"/>
              </w:numPr>
              <w:bidi/>
              <w:ind w:right="113"/>
              <w:jc w:val="center"/>
              <w:rPr>
                <w:rFonts w:asciiTheme="majorBidi" w:hAnsiTheme="majorBidi" w:cstheme="majorBidi"/>
                <w:b/>
                <w:bCs/>
                <w:rtl/>
                <w:lang w:bidi="ar-JO"/>
              </w:rPr>
            </w:pPr>
            <w:r w:rsidRPr="002C3611">
              <w:rPr>
                <w:rFonts w:asciiTheme="majorBidi" w:hAnsiTheme="majorBidi" w:cstheme="majorBidi"/>
                <w:b/>
                <w:bCs/>
                <w:rtl/>
                <w:lang w:bidi="ar-JO"/>
              </w:rPr>
              <w:lastRenderedPageBreak/>
              <w:t xml:space="preserve">الصحة والسلامة الشاملة </w:t>
            </w:r>
          </w:p>
        </w:tc>
        <w:tc>
          <w:tcPr>
            <w:tcW w:w="382" w:type="dxa"/>
          </w:tcPr>
          <w:p w14:paraId="42E2240E" w14:textId="77777777" w:rsidR="00EA1F5F" w:rsidRPr="002C3611" w:rsidRDefault="00EA1F5F" w:rsidP="00FD4C00">
            <w:pPr>
              <w:bidi/>
              <w:rPr>
                <w:rFonts w:asciiTheme="majorBidi" w:hAnsiTheme="majorBidi" w:cstheme="majorBidi"/>
                <w:rtl/>
                <w:lang w:bidi="ar-JO"/>
              </w:rPr>
            </w:pPr>
            <w:r w:rsidRPr="002C3611">
              <w:rPr>
                <w:rFonts w:asciiTheme="majorBidi" w:hAnsiTheme="majorBidi" w:cstheme="majorBidi"/>
                <w:rtl/>
                <w:lang w:bidi="ar-JO"/>
              </w:rPr>
              <w:t>1</w:t>
            </w:r>
          </w:p>
        </w:tc>
        <w:tc>
          <w:tcPr>
            <w:tcW w:w="8432" w:type="dxa"/>
            <w:gridSpan w:val="2"/>
          </w:tcPr>
          <w:p w14:paraId="7964FE05" w14:textId="1ADA4825" w:rsidR="00EA1F5F" w:rsidRPr="00EA1F5F" w:rsidRDefault="00EA1F5F" w:rsidP="00EA1F5F">
            <w:pPr>
              <w:pStyle w:val="NormalWeb"/>
              <w:bidi/>
              <w:rPr>
                <w:rFonts w:asciiTheme="majorBidi" w:hAnsiTheme="majorBidi" w:cstheme="majorBidi"/>
                <w:b/>
                <w:bCs/>
              </w:rPr>
            </w:pPr>
            <w:r w:rsidRPr="00EA1F5F">
              <w:rPr>
                <w:rFonts w:asciiTheme="majorBidi" w:hAnsiTheme="majorBidi" w:cstheme="majorBidi"/>
                <w:b/>
                <w:bCs/>
                <w:rtl/>
                <w:lang w:bidi="ar-JO"/>
              </w:rPr>
              <w:t>هل تنتهج شركتك سياسة للصحة المهنية و / أو سياسة للصحة والسلامة العالمية؟</w:t>
            </w:r>
          </w:p>
        </w:tc>
      </w:tr>
      <w:tr w:rsidR="002C3611" w:rsidRPr="002C3611" w14:paraId="46D2DCBC" w14:textId="77777777" w:rsidTr="00E96077">
        <w:trPr>
          <w:jc w:val="center"/>
        </w:trPr>
        <w:tc>
          <w:tcPr>
            <w:tcW w:w="536" w:type="dxa"/>
            <w:vMerge/>
          </w:tcPr>
          <w:p w14:paraId="5A32CD03" w14:textId="77777777" w:rsidR="00AE4AEC" w:rsidRPr="002C3611" w:rsidRDefault="00AE4AEC" w:rsidP="005A56AE">
            <w:pPr>
              <w:pStyle w:val="ListParagraph"/>
              <w:numPr>
                <w:ilvl w:val="0"/>
                <w:numId w:val="4"/>
              </w:numPr>
              <w:bidi/>
              <w:rPr>
                <w:rFonts w:asciiTheme="majorBidi" w:hAnsiTheme="majorBidi" w:cstheme="majorBidi"/>
                <w:rtl/>
                <w:lang w:bidi="ar-JO"/>
              </w:rPr>
            </w:pPr>
          </w:p>
        </w:tc>
        <w:tc>
          <w:tcPr>
            <w:tcW w:w="382" w:type="dxa"/>
          </w:tcPr>
          <w:p w14:paraId="69EFD30A" w14:textId="77777777" w:rsidR="00AE4AEC" w:rsidRPr="002C3611" w:rsidRDefault="00AE4AEC" w:rsidP="00FD4C00">
            <w:pPr>
              <w:bidi/>
              <w:rPr>
                <w:rFonts w:asciiTheme="majorBidi" w:hAnsiTheme="majorBidi" w:cstheme="majorBidi"/>
                <w:rtl/>
                <w:lang w:bidi="ar-JO"/>
              </w:rPr>
            </w:pPr>
          </w:p>
        </w:tc>
        <w:tc>
          <w:tcPr>
            <w:tcW w:w="4402" w:type="dxa"/>
          </w:tcPr>
          <w:p w14:paraId="30801681" w14:textId="4957A52D" w:rsidR="00AE4AEC" w:rsidRPr="002C3611" w:rsidRDefault="00A82CB8" w:rsidP="00A82CB8">
            <w:pPr>
              <w:pStyle w:val="NormalWeb"/>
              <w:bidi/>
              <w:jc w:val="both"/>
              <w:rPr>
                <w:rFonts w:asciiTheme="majorBidi" w:hAnsiTheme="majorBidi" w:cstheme="majorBidi"/>
                <w:rtl/>
              </w:rPr>
            </w:pPr>
            <w:r w:rsidRPr="00A82CB8">
              <w:rPr>
                <w:rFonts w:asciiTheme="majorBidi" w:hAnsiTheme="majorBidi"/>
                <w:rtl/>
              </w:rPr>
              <w:t>تنتهج الشركة سياسة معتمدة للصحة المهنية والصحة والسلامة، وهي متوافقة مع متطلبات المعيار</w:t>
            </w:r>
            <w:r w:rsidRPr="00A82CB8">
              <w:rPr>
                <w:rFonts w:asciiTheme="majorBidi" w:hAnsiTheme="majorBidi" w:cstheme="majorBidi"/>
              </w:rPr>
              <w:t xml:space="preserve"> GRI 403: </w:t>
            </w:r>
            <w:r w:rsidRPr="00A82CB8">
              <w:rPr>
                <w:rFonts w:asciiTheme="majorBidi" w:hAnsiTheme="majorBidi"/>
                <w:rtl/>
              </w:rPr>
              <w:t>الصحة والسلامة المهنية (2018). وتهدف هذه السياسة إلى توفير بيئة عمل آمنة وصحية، من خلال تحديد المخاطر المهنية وتقييمها، ووضع الضوابط والإجراءات الوقائية المناسبة، إضافةً إلى رصد الحوادث والإصابات وتحليل أسبابها واتخاذ الإجراءات التصحيحية اللازمة</w:t>
            </w:r>
            <w:r w:rsidRPr="00A82CB8">
              <w:rPr>
                <w:rFonts w:asciiTheme="majorBidi" w:hAnsiTheme="majorBidi" w:cstheme="majorBidi"/>
              </w:rPr>
              <w:t>.</w:t>
            </w:r>
            <w:r>
              <w:rPr>
                <w:rFonts w:asciiTheme="majorBidi" w:hAnsiTheme="majorBidi" w:cstheme="majorBidi" w:hint="cs"/>
                <w:rtl/>
              </w:rPr>
              <w:t xml:space="preserve"> </w:t>
            </w:r>
            <w:r w:rsidRPr="00A82CB8">
              <w:rPr>
                <w:rFonts w:asciiTheme="majorBidi" w:hAnsiTheme="majorBidi"/>
                <w:rtl/>
              </w:rPr>
              <w:t>كما تلتزم الشركة بالمراجعة الدورية للسياسة وتحديثها بما يتماشى مع أفضل الممارسات والمعايير المعتمدة، بما يضمن التحسين المستمر في أداء الصحة والسلامة المهنية.</w:t>
            </w:r>
          </w:p>
        </w:tc>
        <w:tc>
          <w:tcPr>
            <w:tcW w:w="4030" w:type="dxa"/>
          </w:tcPr>
          <w:p w14:paraId="3CEC0D9C" w14:textId="12730ECE" w:rsidR="00E96077" w:rsidRPr="002C3611" w:rsidRDefault="00A82CB8" w:rsidP="00A82CB8">
            <w:pPr>
              <w:pStyle w:val="NormalWeb"/>
              <w:jc w:val="both"/>
              <w:rPr>
                <w:rFonts w:asciiTheme="majorBidi" w:hAnsiTheme="majorBidi" w:cstheme="majorBidi"/>
              </w:rPr>
            </w:pPr>
            <w:r w:rsidRPr="00A82CB8">
              <w:rPr>
                <w:rFonts w:asciiTheme="majorBidi" w:hAnsiTheme="majorBidi" w:cstheme="majorBidi"/>
              </w:rPr>
              <w:t>The company adopts an approved Occupational Health and Safety (OHS) policy that is aligned with the requirements of GRI 403: Occupational Health and Safety (2018). The policy aims to provide a safe and healthy working environment by identifying and assessing occupational risks, implementing appropriate preventive controls and procedures, monitoring incidents and injuries, analyzing their root causes, and taking the necessary corrective actions.</w:t>
            </w:r>
            <w:r>
              <w:rPr>
                <w:rFonts w:asciiTheme="majorBidi" w:hAnsiTheme="majorBidi" w:cstheme="majorBidi"/>
              </w:rPr>
              <w:t xml:space="preserve"> </w:t>
            </w:r>
            <w:r w:rsidRPr="00A82CB8">
              <w:rPr>
                <w:rFonts w:asciiTheme="majorBidi" w:hAnsiTheme="majorBidi" w:cstheme="majorBidi"/>
              </w:rPr>
              <w:t>The company is also committed to periodically reviewing and updating the policy in line with best practices and recognized standards to ensure continuous improvement in occupational health and safety performance</w:t>
            </w:r>
          </w:p>
        </w:tc>
      </w:tr>
      <w:tr w:rsidR="00A82CB8" w:rsidRPr="002C3611" w14:paraId="73DE51BA" w14:textId="77777777" w:rsidTr="007D6251">
        <w:trPr>
          <w:jc w:val="center"/>
        </w:trPr>
        <w:tc>
          <w:tcPr>
            <w:tcW w:w="536" w:type="dxa"/>
            <w:vMerge w:val="restart"/>
            <w:textDirection w:val="btLr"/>
          </w:tcPr>
          <w:p w14:paraId="2323ECFA" w14:textId="517D5B18" w:rsidR="00A82CB8" w:rsidRPr="002C3611" w:rsidRDefault="00A82CB8" w:rsidP="00C956E2">
            <w:pPr>
              <w:pStyle w:val="ListParagraph"/>
              <w:bidi/>
              <w:ind w:left="833" w:right="113"/>
              <w:jc w:val="center"/>
              <w:rPr>
                <w:rFonts w:asciiTheme="majorBidi" w:hAnsiTheme="majorBidi" w:cstheme="majorBidi"/>
                <w:b/>
                <w:bCs/>
                <w:rtl/>
                <w:lang w:bidi="ar-JO"/>
              </w:rPr>
            </w:pPr>
            <w:r w:rsidRPr="002C3611">
              <w:rPr>
                <w:rFonts w:asciiTheme="majorBidi" w:hAnsiTheme="majorBidi" w:cstheme="majorBidi"/>
                <w:b/>
                <w:bCs/>
                <w:rtl/>
                <w:lang w:bidi="ar-JO"/>
              </w:rPr>
              <w:t>8. حقوق الانسان</w:t>
            </w:r>
          </w:p>
        </w:tc>
        <w:tc>
          <w:tcPr>
            <w:tcW w:w="382" w:type="dxa"/>
          </w:tcPr>
          <w:p w14:paraId="344700E6" w14:textId="77777777" w:rsidR="00A82CB8" w:rsidRPr="002C3611" w:rsidRDefault="00A82CB8" w:rsidP="00FD4C00">
            <w:pPr>
              <w:bidi/>
              <w:rPr>
                <w:rFonts w:asciiTheme="majorBidi" w:hAnsiTheme="majorBidi" w:cstheme="majorBidi"/>
                <w:rtl/>
                <w:lang w:bidi="ar-JO"/>
              </w:rPr>
            </w:pPr>
            <w:r w:rsidRPr="002C3611">
              <w:rPr>
                <w:rFonts w:asciiTheme="majorBidi" w:hAnsiTheme="majorBidi" w:cstheme="majorBidi"/>
                <w:rtl/>
                <w:lang w:bidi="ar-JO"/>
              </w:rPr>
              <w:t>1.</w:t>
            </w:r>
          </w:p>
        </w:tc>
        <w:tc>
          <w:tcPr>
            <w:tcW w:w="8432" w:type="dxa"/>
            <w:gridSpan w:val="2"/>
          </w:tcPr>
          <w:p w14:paraId="070ADC8B" w14:textId="0260A0E7" w:rsidR="00A82CB8" w:rsidRPr="00A82CB8" w:rsidRDefault="00A82CB8" w:rsidP="00A82CB8">
            <w:pPr>
              <w:bidi/>
            </w:pPr>
            <w:r w:rsidRPr="002C3611">
              <w:rPr>
                <w:rFonts w:asciiTheme="majorBidi" w:hAnsiTheme="majorBidi" w:cstheme="majorBidi"/>
                <w:b/>
                <w:bCs/>
                <w:rtl/>
                <w:lang w:bidi="ar-JO"/>
              </w:rPr>
              <w:t>هل تنتهج شركتك سياسة خاصة بحقوق العمال؟</w:t>
            </w:r>
            <w:r w:rsidRPr="002C3611">
              <w:rPr>
                <w:rFonts w:asciiTheme="majorBidi" w:hAnsiTheme="majorBidi" w:cstheme="majorBidi"/>
                <w:b/>
                <w:bCs/>
                <w:rtl/>
                <w:lang w:bidi="ar-JO"/>
              </w:rPr>
              <w:tab/>
            </w:r>
          </w:p>
        </w:tc>
      </w:tr>
      <w:tr w:rsidR="002C3611" w:rsidRPr="002C3611" w14:paraId="70DBA18B" w14:textId="77777777" w:rsidTr="00E96077">
        <w:trPr>
          <w:jc w:val="center"/>
        </w:trPr>
        <w:tc>
          <w:tcPr>
            <w:tcW w:w="536" w:type="dxa"/>
            <w:vMerge/>
          </w:tcPr>
          <w:p w14:paraId="32F25311" w14:textId="77777777" w:rsidR="00C956E2" w:rsidRPr="002C3611" w:rsidRDefault="00C956E2" w:rsidP="005A56AE">
            <w:pPr>
              <w:pStyle w:val="ListParagraph"/>
              <w:numPr>
                <w:ilvl w:val="0"/>
                <w:numId w:val="4"/>
              </w:numPr>
              <w:bidi/>
              <w:rPr>
                <w:rFonts w:asciiTheme="majorBidi" w:hAnsiTheme="majorBidi" w:cstheme="majorBidi"/>
                <w:rtl/>
                <w:lang w:bidi="ar-JO"/>
              </w:rPr>
            </w:pPr>
          </w:p>
        </w:tc>
        <w:tc>
          <w:tcPr>
            <w:tcW w:w="382" w:type="dxa"/>
          </w:tcPr>
          <w:p w14:paraId="15698ED1" w14:textId="77777777" w:rsidR="00C956E2" w:rsidRPr="002C3611" w:rsidRDefault="00C956E2" w:rsidP="00FD4C00">
            <w:pPr>
              <w:bidi/>
              <w:rPr>
                <w:rFonts w:asciiTheme="majorBidi" w:hAnsiTheme="majorBidi" w:cstheme="majorBidi"/>
                <w:rtl/>
                <w:lang w:bidi="ar-JO"/>
              </w:rPr>
            </w:pPr>
          </w:p>
        </w:tc>
        <w:tc>
          <w:tcPr>
            <w:tcW w:w="4402" w:type="dxa"/>
          </w:tcPr>
          <w:p w14:paraId="0D98A106" w14:textId="3FCC15C8" w:rsidR="00C956E2" w:rsidRPr="002C3611" w:rsidRDefault="00C956E2" w:rsidP="003A7298">
            <w:pPr>
              <w:pStyle w:val="NormalWeb"/>
              <w:bidi/>
              <w:jc w:val="both"/>
              <w:rPr>
                <w:rFonts w:asciiTheme="majorBidi" w:hAnsiTheme="majorBidi" w:cstheme="majorBidi"/>
                <w:rtl/>
              </w:rPr>
            </w:pPr>
            <w:r w:rsidRPr="002C3611">
              <w:rPr>
                <w:rFonts w:asciiTheme="majorBidi" w:hAnsiTheme="majorBidi" w:cstheme="majorBidi"/>
                <w:rtl/>
              </w:rPr>
              <w:t>تلتزم الشركة بتطبيق سياسة شاملة تحمي حقوق العمال، منسجمة مع أحكام قانون العمل الأردني رقم (8) لسنة 1996، والمعايير الدولية المعتمدة، وتشمل حقوق العاملين في التوظيف، والأجور، وساعات العمل، والإجازات، وبيئة العمل الآمنة، وعدم التمييز، وحرية التنظيم والمفاوضة الجماعية. وتسعى الشركة من خلال هذه السياسة إلى ضمان الاحترام الكامل لحقوق العمال وتعزيز بيئة عمل عادلة ومنصفة، بما يتوافق مع المعيار</w:t>
            </w:r>
            <w:r w:rsidRPr="002C3611">
              <w:rPr>
                <w:rFonts w:asciiTheme="majorBidi" w:hAnsiTheme="majorBidi" w:cstheme="majorBidi"/>
              </w:rPr>
              <w:t xml:space="preserve"> GRI 2: </w:t>
            </w:r>
            <w:r w:rsidRPr="002C3611">
              <w:rPr>
                <w:rFonts w:asciiTheme="majorBidi" w:hAnsiTheme="majorBidi" w:cstheme="majorBidi"/>
                <w:rtl/>
              </w:rPr>
              <w:t>الإفصاحات العامة (2021) – الإفصاح 23-2</w:t>
            </w:r>
            <w:r w:rsidRPr="002C3611">
              <w:rPr>
                <w:rFonts w:asciiTheme="majorBidi" w:hAnsiTheme="majorBidi" w:cstheme="majorBidi"/>
              </w:rPr>
              <w:t>.</w:t>
            </w:r>
            <w:r w:rsidR="003A7298">
              <w:rPr>
                <w:rFonts w:asciiTheme="majorBidi" w:hAnsiTheme="majorBidi" w:cstheme="majorBidi" w:hint="cs"/>
                <w:rtl/>
              </w:rPr>
              <w:t xml:space="preserve"> ويوجد </w:t>
            </w:r>
            <w:r w:rsidR="003A7298">
              <w:rPr>
                <w:rFonts w:asciiTheme="majorBidi" w:hAnsiTheme="majorBidi" w:cstheme="majorBidi" w:hint="cs"/>
                <w:rtl/>
              </w:rPr>
              <w:lastRenderedPageBreak/>
              <w:t xml:space="preserve">هناك نظام العاملين مصادق عليه من وزارة العمل. وتنظم الشركة بعقود رسمية معتمدة مع العاملين فيها.  </w:t>
            </w:r>
          </w:p>
        </w:tc>
        <w:tc>
          <w:tcPr>
            <w:tcW w:w="4030" w:type="dxa"/>
          </w:tcPr>
          <w:p w14:paraId="33662664" w14:textId="75FF791F" w:rsidR="00C956E2" w:rsidRPr="002C3611" w:rsidRDefault="00C956E2" w:rsidP="00275FAA">
            <w:pPr>
              <w:pStyle w:val="NormalWeb"/>
              <w:jc w:val="both"/>
              <w:rPr>
                <w:rFonts w:asciiTheme="majorBidi" w:hAnsiTheme="majorBidi" w:cstheme="majorBidi"/>
              </w:rPr>
            </w:pPr>
            <w:r w:rsidRPr="002C3611">
              <w:rPr>
                <w:rFonts w:asciiTheme="majorBidi" w:hAnsiTheme="majorBidi" w:cstheme="majorBidi"/>
              </w:rPr>
              <w:lastRenderedPageBreak/>
              <w:t xml:space="preserve">The company is committed to implementing a comprehensive labor rights policy aligned with the provisions of the </w:t>
            </w:r>
            <w:r w:rsidRPr="002C3611">
              <w:rPr>
                <w:rStyle w:val="Strong"/>
                <w:rFonts w:asciiTheme="majorBidi" w:hAnsiTheme="majorBidi" w:cstheme="majorBidi"/>
                <w:b w:val="0"/>
                <w:bCs w:val="0"/>
              </w:rPr>
              <w:t>Jordanian Labor Law No. (8) of 1996</w:t>
            </w:r>
            <w:r w:rsidRPr="002C3611">
              <w:rPr>
                <w:rFonts w:asciiTheme="majorBidi" w:hAnsiTheme="majorBidi" w:cstheme="majorBidi"/>
                <w:b/>
                <w:bCs/>
              </w:rPr>
              <w:t xml:space="preserve"> </w:t>
            </w:r>
            <w:r w:rsidRPr="002C3611">
              <w:rPr>
                <w:rFonts w:asciiTheme="majorBidi" w:hAnsiTheme="majorBidi" w:cstheme="majorBidi"/>
              </w:rPr>
              <w:t xml:space="preserve">and recognized international standards. The policy covers employees’ rights in recruitment, wages, working hours, leave, safe working conditions, non-discrimination, and freedom of </w:t>
            </w:r>
            <w:r w:rsidRPr="002C3611">
              <w:rPr>
                <w:rFonts w:asciiTheme="majorBidi" w:hAnsiTheme="majorBidi" w:cstheme="majorBidi"/>
              </w:rPr>
              <w:lastRenderedPageBreak/>
              <w:t>association and collective bargaining. Through this policy, the company aims to ensure full respect for labor rights and promote a fair and equitable working environment, in accordance with GRI 2: General Disclosures (2021) – Disclosure 23-2.</w:t>
            </w:r>
          </w:p>
        </w:tc>
      </w:tr>
      <w:tr w:rsidR="00A82CB8" w:rsidRPr="002C3611" w14:paraId="4BDB9AC7" w14:textId="77777777" w:rsidTr="000057DC">
        <w:trPr>
          <w:jc w:val="center"/>
        </w:trPr>
        <w:tc>
          <w:tcPr>
            <w:tcW w:w="536" w:type="dxa"/>
            <w:vMerge/>
          </w:tcPr>
          <w:p w14:paraId="34D13BD2" w14:textId="77777777" w:rsidR="00A82CB8" w:rsidRPr="002C3611" w:rsidRDefault="00A82CB8" w:rsidP="005A56AE">
            <w:pPr>
              <w:pStyle w:val="ListParagraph"/>
              <w:numPr>
                <w:ilvl w:val="0"/>
                <w:numId w:val="4"/>
              </w:numPr>
              <w:bidi/>
              <w:rPr>
                <w:rFonts w:asciiTheme="majorBidi" w:hAnsiTheme="majorBidi" w:cstheme="majorBidi"/>
                <w:rtl/>
                <w:lang w:bidi="ar-JO"/>
              </w:rPr>
            </w:pPr>
          </w:p>
        </w:tc>
        <w:tc>
          <w:tcPr>
            <w:tcW w:w="382" w:type="dxa"/>
          </w:tcPr>
          <w:p w14:paraId="59F0B789" w14:textId="2EEA068B" w:rsidR="00A82CB8" w:rsidRPr="002C3611" w:rsidRDefault="00A82CB8" w:rsidP="00FD4C00">
            <w:pPr>
              <w:bidi/>
              <w:rPr>
                <w:rFonts w:asciiTheme="majorBidi" w:hAnsiTheme="majorBidi" w:cstheme="majorBidi"/>
                <w:rtl/>
                <w:lang w:bidi="ar-JO"/>
              </w:rPr>
            </w:pPr>
            <w:r w:rsidRPr="002C3611">
              <w:rPr>
                <w:rFonts w:asciiTheme="majorBidi" w:hAnsiTheme="majorBidi" w:cstheme="majorBidi"/>
                <w:rtl/>
                <w:lang w:bidi="ar-JO"/>
              </w:rPr>
              <w:t>2</w:t>
            </w:r>
          </w:p>
        </w:tc>
        <w:tc>
          <w:tcPr>
            <w:tcW w:w="8432" w:type="dxa"/>
            <w:gridSpan w:val="2"/>
          </w:tcPr>
          <w:p w14:paraId="02BDF138" w14:textId="650977D3" w:rsidR="00A82CB8" w:rsidRPr="002C3611" w:rsidRDefault="00A82CB8" w:rsidP="00FD4C00">
            <w:pPr>
              <w:bidi/>
              <w:jc w:val="both"/>
              <w:rPr>
                <w:rFonts w:asciiTheme="majorBidi" w:eastAsia="Times New Roman" w:hAnsiTheme="majorBidi" w:cstheme="majorBidi"/>
                <w:b/>
                <w:bCs/>
                <w:sz w:val="24"/>
                <w:szCs w:val="24"/>
              </w:rPr>
            </w:pPr>
            <w:r w:rsidRPr="002C3611">
              <w:rPr>
                <w:rFonts w:asciiTheme="majorBidi" w:hAnsiTheme="majorBidi" w:cstheme="majorBidi"/>
                <w:b/>
                <w:bCs/>
                <w:sz w:val="24"/>
                <w:szCs w:val="24"/>
                <w:rtl/>
                <w:lang w:bidi="ar-JO"/>
              </w:rPr>
              <w:t>هل تنتهج شركتك سياسة خاصة بحقوق الموردين والبائعين؟</w:t>
            </w:r>
          </w:p>
        </w:tc>
      </w:tr>
      <w:tr w:rsidR="002C3611" w:rsidRPr="002C3611" w14:paraId="09507257" w14:textId="77777777" w:rsidTr="00E96077">
        <w:trPr>
          <w:jc w:val="center"/>
        </w:trPr>
        <w:tc>
          <w:tcPr>
            <w:tcW w:w="536" w:type="dxa"/>
            <w:vMerge/>
          </w:tcPr>
          <w:p w14:paraId="42CDAF4B" w14:textId="77777777" w:rsidR="00C956E2" w:rsidRPr="002C3611" w:rsidRDefault="00C956E2" w:rsidP="005A56AE">
            <w:pPr>
              <w:pStyle w:val="ListParagraph"/>
              <w:numPr>
                <w:ilvl w:val="0"/>
                <w:numId w:val="4"/>
              </w:numPr>
              <w:bidi/>
              <w:rPr>
                <w:rFonts w:asciiTheme="majorBidi" w:hAnsiTheme="majorBidi" w:cstheme="majorBidi"/>
                <w:rtl/>
                <w:lang w:bidi="ar-JO"/>
              </w:rPr>
            </w:pPr>
          </w:p>
        </w:tc>
        <w:tc>
          <w:tcPr>
            <w:tcW w:w="382" w:type="dxa"/>
          </w:tcPr>
          <w:p w14:paraId="67CAA969" w14:textId="77777777" w:rsidR="00C956E2" w:rsidRPr="002C3611" w:rsidRDefault="00C956E2" w:rsidP="00FD4C00">
            <w:pPr>
              <w:bidi/>
              <w:rPr>
                <w:rFonts w:asciiTheme="majorBidi" w:hAnsiTheme="majorBidi" w:cstheme="majorBidi"/>
                <w:rtl/>
                <w:lang w:bidi="ar-JO"/>
              </w:rPr>
            </w:pPr>
          </w:p>
        </w:tc>
        <w:tc>
          <w:tcPr>
            <w:tcW w:w="4402" w:type="dxa"/>
          </w:tcPr>
          <w:p w14:paraId="67769D21" w14:textId="6C587190" w:rsidR="00C956E2" w:rsidRPr="002C3611" w:rsidRDefault="00C956E2" w:rsidP="00270A48">
            <w:pPr>
              <w:pStyle w:val="NormalWeb"/>
              <w:bidi/>
              <w:jc w:val="both"/>
              <w:rPr>
                <w:rFonts w:asciiTheme="majorBidi" w:hAnsiTheme="majorBidi" w:cstheme="majorBidi"/>
                <w:rtl/>
              </w:rPr>
            </w:pPr>
            <w:r w:rsidRPr="002C3611">
              <w:rPr>
                <w:rFonts w:asciiTheme="majorBidi" w:hAnsiTheme="majorBidi" w:cstheme="majorBidi"/>
                <w:rtl/>
              </w:rPr>
              <w:t>تلتزم الشركة بتطبيق سياسة شاملة تحمي حقوق الموردين والبائعين، وتضمن</w:t>
            </w:r>
            <w:r w:rsidR="00270A48">
              <w:rPr>
                <w:rFonts w:asciiTheme="majorBidi" w:hAnsiTheme="majorBidi" w:cstheme="majorBidi" w:hint="cs"/>
                <w:rtl/>
              </w:rPr>
              <w:t xml:space="preserve"> عدم</w:t>
            </w:r>
            <w:r w:rsidRPr="002C3611">
              <w:rPr>
                <w:rFonts w:asciiTheme="majorBidi" w:hAnsiTheme="majorBidi" w:cstheme="majorBidi"/>
                <w:rtl/>
              </w:rPr>
              <w:t xml:space="preserve"> </w:t>
            </w:r>
            <w:r w:rsidRPr="002C3611">
              <w:rPr>
                <w:rStyle w:val="Strong"/>
                <w:rFonts w:asciiTheme="majorBidi" w:hAnsiTheme="majorBidi" w:cstheme="majorBidi"/>
                <w:b w:val="0"/>
                <w:bCs w:val="0"/>
                <w:rtl/>
              </w:rPr>
              <w:t>تعارض المصالح</w:t>
            </w:r>
            <w:r w:rsidRPr="002C3611">
              <w:rPr>
                <w:rFonts w:asciiTheme="majorBidi" w:hAnsiTheme="majorBidi" w:cstheme="majorBidi"/>
                <w:rtl/>
              </w:rPr>
              <w:t xml:space="preserve"> في جميع التعاملات التجارية، </w:t>
            </w:r>
            <w:r w:rsidR="00270A48">
              <w:rPr>
                <w:rFonts w:asciiTheme="majorBidi" w:hAnsiTheme="majorBidi" w:cstheme="majorBidi" w:hint="cs"/>
                <w:rtl/>
              </w:rPr>
              <w:t xml:space="preserve">وهناك سياسة موضوعة بهذا الخصوص تسمى سياسة تعارض المصالح </w:t>
            </w:r>
            <w:r w:rsidRPr="002C3611">
              <w:rPr>
                <w:rFonts w:asciiTheme="majorBidi" w:hAnsiTheme="majorBidi" w:cstheme="majorBidi"/>
                <w:rtl/>
              </w:rPr>
              <w:t>بما يضمن العدالة والشفافية والممارسات الأخلاقية في اختيار وتعامل الشركة مع الموردين والبائعين. تأتي هذه السياسة انسجاماً مع المعيار</w:t>
            </w:r>
            <w:r w:rsidRPr="002C3611">
              <w:rPr>
                <w:rFonts w:asciiTheme="majorBidi" w:hAnsiTheme="majorBidi" w:cstheme="majorBidi"/>
              </w:rPr>
              <w:t xml:space="preserve"> GRI 2: </w:t>
            </w:r>
            <w:r w:rsidRPr="002C3611">
              <w:rPr>
                <w:rFonts w:asciiTheme="majorBidi" w:hAnsiTheme="majorBidi" w:cstheme="majorBidi"/>
                <w:rtl/>
              </w:rPr>
              <w:t>الإفصاحات العامة (2021) – الإفصاح 23-2، وتعمل الشركة من خلالها على تعزيز الثقة والمساءلة في سلاسل الإمداد الخاصة بها</w:t>
            </w:r>
            <w:r w:rsidRPr="002C3611">
              <w:rPr>
                <w:rFonts w:asciiTheme="majorBidi" w:hAnsiTheme="majorBidi" w:cstheme="majorBidi"/>
              </w:rPr>
              <w:t>.</w:t>
            </w:r>
          </w:p>
        </w:tc>
        <w:tc>
          <w:tcPr>
            <w:tcW w:w="4030" w:type="dxa"/>
          </w:tcPr>
          <w:p w14:paraId="3746CCD1" w14:textId="77777777" w:rsidR="00EF1947" w:rsidRDefault="00C956E2" w:rsidP="002F79C4">
            <w:pPr>
              <w:pStyle w:val="NormalWeb"/>
              <w:jc w:val="both"/>
              <w:rPr>
                <w:rFonts w:asciiTheme="majorBidi" w:hAnsiTheme="majorBidi" w:cstheme="majorBidi"/>
              </w:rPr>
            </w:pPr>
            <w:r w:rsidRPr="002C3611">
              <w:rPr>
                <w:rFonts w:asciiTheme="majorBidi" w:hAnsiTheme="majorBidi" w:cstheme="majorBidi"/>
              </w:rPr>
              <w:t xml:space="preserve">The company is committed to implementing a comprehensive policy that protects the rights of suppliers and vendors and ensures </w:t>
            </w:r>
            <w:r w:rsidRPr="002C3611">
              <w:rPr>
                <w:rStyle w:val="Strong"/>
                <w:rFonts w:asciiTheme="majorBidi" w:hAnsiTheme="majorBidi" w:cstheme="majorBidi"/>
                <w:b w:val="0"/>
                <w:bCs w:val="0"/>
              </w:rPr>
              <w:t>conflict of interest management</w:t>
            </w:r>
            <w:r w:rsidRPr="002C3611">
              <w:rPr>
                <w:rFonts w:asciiTheme="majorBidi" w:hAnsiTheme="majorBidi" w:cstheme="majorBidi"/>
              </w:rPr>
              <w:t xml:space="preserve"> in all commercial dealings. This policy promotes fairness, transparency, and ethical practices in selecting and dealing with suppliers and vendors. The policy aligns with GRI 2: General Disclosures (2021) – Disclosure 23-2, and the company uses it to enhance trust and accountability across its supply chains.</w:t>
            </w:r>
          </w:p>
          <w:p w14:paraId="7260E548" w14:textId="77777777" w:rsidR="00A82CB8" w:rsidRDefault="00A82CB8" w:rsidP="002F79C4">
            <w:pPr>
              <w:pStyle w:val="NormalWeb"/>
              <w:jc w:val="both"/>
              <w:rPr>
                <w:rFonts w:asciiTheme="majorBidi" w:hAnsiTheme="majorBidi" w:cstheme="majorBidi"/>
              </w:rPr>
            </w:pPr>
          </w:p>
          <w:p w14:paraId="7E5EEDF3" w14:textId="77777777" w:rsidR="00DF152C" w:rsidRDefault="00DF152C" w:rsidP="002F79C4">
            <w:pPr>
              <w:pStyle w:val="NormalWeb"/>
              <w:jc w:val="both"/>
              <w:rPr>
                <w:rFonts w:asciiTheme="majorBidi" w:hAnsiTheme="majorBidi" w:cstheme="majorBidi"/>
              </w:rPr>
            </w:pPr>
          </w:p>
          <w:p w14:paraId="0A48FF09" w14:textId="77777777" w:rsidR="00A82CB8" w:rsidRDefault="00A82CB8" w:rsidP="002F79C4">
            <w:pPr>
              <w:pStyle w:val="NormalWeb"/>
              <w:jc w:val="both"/>
              <w:rPr>
                <w:rFonts w:asciiTheme="majorBidi" w:hAnsiTheme="majorBidi" w:cstheme="majorBidi"/>
              </w:rPr>
            </w:pPr>
          </w:p>
          <w:p w14:paraId="2D6CA3C2" w14:textId="77777777" w:rsidR="00A82CB8" w:rsidRDefault="00A82CB8" w:rsidP="002F79C4">
            <w:pPr>
              <w:pStyle w:val="NormalWeb"/>
              <w:jc w:val="both"/>
              <w:rPr>
                <w:rFonts w:asciiTheme="majorBidi" w:hAnsiTheme="majorBidi" w:cstheme="majorBidi"/>
              </w:rPr>
            </w:pPr>
          </w:p>
          <w:p w14:paraId="4C76EC34" w14:textId="23FC8396" w:rsidR="00A82CB8" w:rsidRPr="002C3611" w:rsidRDefault="00A82CB8" w:rsidP="002F79C4">
            <w:pPr>
              <w:pStyle w:val="NormalWeb"/>
              <w:jc w:val="both"/>
              <w:rPr>
                <w:rFonts w:asciiTheme="majorBidi" w:hAnsiTheme="majorBidi" w:cstheme="majorBidi"/>
              </w:rPr>
            </w:pPr>
          </w:p>
        </w:tc>
      </w:tr>
      <w:tr w:rsidR="00494298" w:rsidRPr="002C3611" w14:paraId="722FA911" w14:textId="77777777" w:rsidTr="000474DF">
        <w:trPr>
          <w:jc w:val="center"/>
        </w:trPr>
        <w:tc>
          <w:tcPr>
            <w:tcW w:w="536" w:type="dxa"/>
            <w:vMerge w:val="restart"/>
            <w:textDirection w:val="btLr"/>
          </w:tcPr>
          <w:p w14:paraId="6EA96F07" w14:textId="548140CE" w:rsidR="00494298" w:rsidRPr="002C3611" w:rsidRDefault="00494298" w:rsidP="003D567E">
            <w:pPr>
              <w:pStyle w:val="ListParagraph"/>
              <w:numPr>
                <w:ilvl w:val="0"/>
                <w:numId w:val="2"/>
              </w:numPr>
              <w:bidi/>
              <w:ind w:right="113"/>
              <w:rPr>
                <w:rFonts w:asciiTheme="majorBidi" w:hAnsiTheme="majorBidi" w:cstheme="majorBidi"/>
                <w:rtl/>
                <w:lang w:bidi="ar-JO"/>
              </w:rPr>
            </w:pPr>
            <w:r w:rsidRPr="002C3611">
              <w:rPr>
                <w:rFonts w:asciiTheme="majorBidi" w:hAnsiTheme="majorBidi" w:cstheme="majorBidi"/>
                <w:rtl/>
                <w:lang w:bidi="ar-JO"/>
              </w:rPr>
              <w:t xml:space="preserve">التدريب والتعليم </w:t>
            </w:r>
          </w:p>
        </w:tc>
        <w:tc>
          <w:tcPr>
            <w:tcW w:w="382" w:type="dxa"/>
          </w:tcPr>
          <w:p w14:paraId="7515648A" w14:textId="15DF0531" w:rsidR="00494298" w:rsidRPr="002C3611" w:rsidRDefault="00494298" w:rsidP="00FD4C00">
            <w:pPr>
              <w:bidi/>
              <w:rPr>
                <w:rFonts w:asciiTheme="majorBidi" w:hAnsiTheme="majorBidi" w:cstheme="majorBidi"/>
                <w:rtl/>
                <w:lang w:bidi="ar-JO"/>
              </w:rPr>
            </w:pPr>
            <w:r w:rsidRPr="002C3611">
              <w:rPr>
                <w:rFonts w:asciiTheme="majorBidi" w:hAnsiTheme="majorBidi" w:cstheme="majorBidi"/>
                <w:rtl/>
                <w:lang w:bidi="ar-JO"/>
              </w:rPr>
              <w:t>1</w:t>
            </w:r>
          </w:p>
        </w:tc>
        <w:tc>
          <w:tcPr>
            <w:tcW w:w="8432" w:type="dxa"/>
            <w:gridSpan w:val="2"/>
          </w:tcPr>
          <w:p w14:paraId="476B15C9" w14:textId="70A95C0F" w:rsidR="00494298" w:rsidRPr="002C3611" w:rsidRDefault="00494298" w:rsidP="00494298">
            <w:pPr>
              <w:pStyle w:val="NormalWeb"/>
              <w:bidi/>
              <w:rPr>
                <w:rFonts w:asciiTheme="majorBidi" w:hAnsiTheme="majorBidi" w:cstheme="majorBidi"/>
              </w:rPr>
            </w:pPr>
            <w:r w:rsidRPr="002C3611">
              <w:rPr>
                <w:rFonts w:asciiTheme="majorBidi" w:hAnsiTheme="majorBidi" w:cstheme="majorBidi"/>
                <w:b/>
                <w:bCs/>
                <w:rtl/>
                <w:lang w:bidi="ar-JO"/>
              </w:rPr>
              <w:t xml:space="preserve">ما هو متوسط ساعات التدريب </w:t>
            </w:r>
            <w:r w:rsidRPr="00142161">
              <w:rPr>
                <w:rFonts w:asciiTheme="majorBidi" w:hAnsiTheme="majorBidi" w:cstheme="majorBidi"/>
                <w:b/>
                <w:bCs/>
                <w:rtl/>
                <w:lang w:bidi="ar-JO"/>
              </w:rPr>
              <w:t>في</w:t>
            </w:r>
            <w:r w:rsidRPr="00CE5625">
              <w:rPr>
                <w:rFonts w:asciiTheme="majorBidi" w:hAnsiTheme="majorBidi" w:cstheme="majorBidi"/>
                <w:b/>
                <w:bCs/>
                <w:color w:val="FF0000"/>
                <w:rtl/>
                <w:lang w:bidi="ar-JO"/>
              </w:rPr>
              <w:t xml:space="preserve"> </w:t>
            </w:r>
            <w:r w:rsidRPr="002C3611">
              <w:rPr>
                <w:rFonts w:asciiTheme="majorBidi" w:hAnsiTheme="majorBidi" w:cstheme="majorBidi"/>
                <w:b/>
                <w:bCs/>
                <w:rtl/>
                <w:lang w:bidi="ar-JO"/>
              </w:rPr>
              <w:t>السنة لكل موظف؟</w:t>
            </w:r>
          </w:p>
        </w:tc>
      </w:tr>
      <w:tr w:rsidR="002C3611" w:rsidRPr="002C3611" w14:paraId="35806A4B" w14:textId="77777777" w:rsidTr="00E96077">
        <w:trPr>
          <w:cantSplit/>
          <w:trHeight w:val="1134"/>
          <w:jc w:val="center"/>
        </w:trPr>
        <w:tc>
          <w:tcPr>
            <w:tcW w:w="536" w:type="dxa"/>
            <w:vMerge/>
            <w:textDirection w:val="btLr"/>
          </w:tcPr>
          <w:p w14:paraId="3D043893" w14:textId="32FAA463" w:rsidR="003D567E" w:rsidRPr="002C3611" w:rsidRDefault="003D567E" w:rsidP="003D567E">
            <w:pPr>
              <w:pStyle w:val="ListParagraph"/>
              <w:numPr>
                <w:ilvl w:val="0"/>
                <w:numId w:val="2"/>
              </w:numPr>
              <w:bidi/>
              <w:ind w:right="113"/>
              <w:rPr>
                <w:rFonts w:asciiTheme="majorBidi" w:hAnsiTheme="majorBidi" w:cstheme="majorBidi"/>
                <w:rtl/>
                <w:lang w:bidi="ar-JO"/>
              </w:rPr>
            </w:pPr>
          </w:p>
        </w:tc>
        <w:tc>
          <w:tcPr>
            <w:tcW w:w="382" w:type="dxa"/>
          </w:tcPr>
          <w:p w14:paraId="65FB3964" w14:textId="77777777" w:rsidR="003D567E" w:rsidRPr="002C3611" w:rsidRDefault="003D567E" w:rsidP="00FD4C00">
            <w:pPr>
              <w:bidi/>
              <w:rPr>
                <w:rFonts w:asciiTheme="majorBidi" w:hAnsiTheme="majorBidi" w:cstheme="majorBidi"/>
                <w:rtl/>
                <w:lang w:bidi="ar-JO"/>
              </w:rPr>
            </w:pPr>
          </w:p>
        </w:tc>
        <w:tc>
          <w:tcPr>
            <w:tcW w:w="4402" w:type="dxa"/>
          </w:tcPr>
          <w:p w14:paraId="71D590EF" w14:textId="3B820CA4" w:rsidR="003D567E" w:rsidRPr="002C3611" w:rsidRDefault="00494298" w:rsidP="00142161">
            <w:pPr>
              <w:pStyle w:val="NormalWeb"/>
              <w:bidi/>
              <w:jc w:val="both"/>
              <w:rPr>
                <w:rFonts w:asciiTheme="majorBidi" w:hAnsiTheme="majorBidi" w:cstheme="majorBidi"/>
                <w:rtl/>
              </w:rPr>
            </w:pPr>
            <w:r w:rsidRPr="00494298">
              <w:rPr>
                <w:rFonts w:asciiTheme="majorBidi" w:hAnsiTheme="majorBidi"/>
                <w:rtl/>
              </w:rPr>
              <w:t xml:space="preserve">متوسط ساعات التدريب السنوي لكل موظف هو 3 ساعات، حيث تقدّم الشركة برامج تدريبية وتعليمية مستمرة لجميع الموظفين. ويتم احتساب هذا المتوسط من خلال جمع إجمالي عدد ساعات التدريب التي تلقاها جميع الموظفين خلال السنة المالية، ثم قسمته على عدد المشاركين في هذه البرامج. </w:t>
            </w:r>
          </w:p>
        </w:tc>
        <w:tc>
          <w:tcPr>
            <w:tcW w:w="4030" w:type="dxa"/>
          </w:tcPr>
          <w:p w14:paraId="29261856" w14:textId="209D7839" w:rsidR="003D567E" w:rsidRPr="002C3611" w:rsidRDefault="00494298" w:rsidP="00142161">
            <w:pPr>
              <w:pStyle w:val="NormalWeb"/>
              <w:jc w:val="both"/>
              <w:rPr>
                <w:rFonts w:asciiTheme="majorBidi" w:hAnsiTheme="majorBidi" w:cstheme="majorBidi"/>
              </w:rPr>
            </w:pPr>
            <w:r w:rsidRPr="00494298">
              <w:rPr>
                <w:rFonts w:asciiTheme="majorBidi" w:hAnsiTheme="majorBidi" w:cstheme="majorBidi"/>
              </w:rPr>
              <w:t xml:space="preserve">The average annual training hours per employee is 3 hours, as the company provides continuous training and educational programs for all employees. This average is calculated by totaling the training hours received by all employees during the financial year and dividing it by the number of participants in these programs. </w:t>
            </w:r>
          </w:p>
        </w:tc>
      </w:tr>
      <w:tr w:rsidR="002C3611" w:rsidRPr="002C3611" w14:paraId="4BE42E61" w14:textId="77777777" w:rsidTr="00E96077">
        <w:trPr>
          <w:jc w:val="center"/>
        </w:trPr>
        <w:tc>
          <w:tcPr>
            <w:tcW w:w="536" w:type="dxa"/>
            <w:vMerge w:val="restart"/>
            <w:textDirection w:val="btLr"/>
          </w:tcPr>
          <w:p w14:paraId="20F21A6D" w14:textId="2324FD66" w:rsidR="00C94BDA" w:rsidRPr="002C3611" w:rsidRDefault="00C94BDA" w:rsidP="00C94BDA">
            <w:pPr>
              <w:bidi/>
              <w:ind w:left="113" w:right="113"/>
              <w:jc w:val="center"/>
              <w:rPr>
                <w:rFonts w:asciiTheme="majorBidi" w:hAnsiTheme="majorBidi" w:cstheme="majorBidi"/>
                <w:rtl/>
                <w:lang w:bidi="ar-JO"/>
              </w:rPr>
            </w:pPr>
            <w:r w:rsidRPr="002C3611">
              <w:rPr>
                <w:rFonts w:asciiTheme="majorBidi" w:hAnsiTheme="majorBidi" w:cstheme="majorBidi"/>
                <w:rtl/>
                <w:lang w:bidi="ar-JO"/>
              </w:rPr>
              <w:t>10. الحوافز المقدمة للموظفين</w:t>
            </w:r>
          </w:p>
        </w:tc>
        <w:tc>
          <w:tcPr>
            <w:tcW w:w="382" w:type="dxa"/>
          </w:tcPr>
          <w:p w14:paraId="02EC8B7D" w14:textId="39B4BD79" w:rsidR="00C94BDA" w:rsidRPr="002C3611" w:rsidRDefault="00C94BDA" w:rsidP="00FD4C00">
            <w:pPr>
              <w:bidi/>
              <w:rPr>
                <w:rFonts w:asciiTheme="majorBidi" w:hAnsiTheme="majorBidi" w:cstheme="majorBidi"/>
                <w:rtl/>
                <w:lang w:bidi="ar-JO"/>
              </w:rPr>
            </w:pPr>
            <w:r w:rsidRPr="002C3611">
              <w:rPr>
                <w:rFonts w:asciiTheme="majorBidi" w:hAnsiTheme="majorBidi" w:cstheme="majorBidi"/>
                <w:rtl/>
                <w:lang w:bidi="ar-JO"/>
              </w:rPr>
              <w:t>1</w:t>
            </w:r>
          </w:p>
        </w:tc>
        <w:tc>
          <w:tcPr>
            <w:tcW w:w="8432" w:type="dxa"/>
            <w:gridSpan w:val="2"/>
          </w:tcPr>
          <w:p w14:paraId="40C7CBDA" w14:textId="74429756" w:rsidR="00C94BDA" w:rsidRPr="002C3611" w:rsidRDefault="00C94BDA" w:rsidP="003D567E">
            <w:pPr>
              <w:pStyle w:val="NormalWeb"/>
              <w:bidi/>
              <w:jc w:val="both"/>
              <w:rPr>
                <w:rFonts w:asciiTheme="majorBidi" w:hAnsiTheme="majorBidi" w:cstheme="majorBidi"/>
              </w:rPr>
            </w:pPr>
            <w:r w:rsidRPr="002C3611">
              <w:rPr>
                <w:rFonts w:asciiTheme="majorBidi" w:hAnsiTheme="majorBidi" w:cstheme="majorBidi"/>
                <w:b/>
                <w:bCs/>
                <w:rtl/>
                <w:lang w:bidi="ar-JO"/>
              </w:rPr>
              <w:t>هل لدى الشركة برامج دعم للموظفين مثل التأمين الصحي أو الاجازات المدفوعة؟</w:t>
            </w:r>
          </w:p>
        </w:tc>
      </w:tr>
      <w:tr w:rsidR="002C3611" w:rsidRPr="002C3611" w14:paraId="604AA60C" w14:textId="77777777" w:rsidTr="00E96077">
        <w:trPr>
          <w:jc w:val="center"/>
        </w:trPr>
        <w:tc>
          <w:tcPr>
            <w:tcW w:w="536" w:type="dxa"/>
            <w:vMerge/>
          </w:tcPr>
          <w:p w14:paraId="322E9BFC" w14:textId="77777777" w:rsidR="00C94BDA" w:rsidRPr="002C3611" w:rsidRDefault="00C94BDA" w:rsidP="00275FAA">
            <w:pPr>
              <w:bidi/>
              <w:rPr>
                <w:rFonts w:asciiTheme="majorBidi" w:hAnsiTheme="majorBidi" w:cstheme="majorBidi"/>
                <w:rtl/>
                <w:lang w:bidi="ar-JO"/>
              </w:rPr>
            </w:pPr>
          </w:p>
        </w:tc>
        <w:tc>
          <w:tcPr>
            <w:tcW w:w="382" w:type="dxa"/>
          </w:tcPr>
          <w:p w14:paraId="4122EEA3" w14:textId="77777777" w:rsidR="00C94BDA" w:rsidRPr="002C3611" w:rsidRDefault="00C94BDA" w:rsidP="00FD4C00">
            <w:pPr>
              <w:bidi/>
              <w:rPr>
                <w:rFonts w:asciiTheme="majorBidi" w:hAnsiTheme="majorBidi" w:cstheme="majorBidi"/>
                <w:rtl/>
                <w:lang w:bidi="ar-JO"/>
              </w:rPr>
            </w:pPr>
          </w:p>
        </w:tc>
        <w:tc>
          <w:tcPr>
            <w:tcW w:w="4402" w:type="dxa"/>
          </w:tcPr>
          <w:p w14:paraId="7429AB41" w14:textId="1AFDA4C1" w:rsidR="00C94BDA" w:rsidRPr="002C3611" w:rsidRDefault="00C94BDA" w:rsidP="003D567E">
            <w:pPr>
              <w:pStyle w:val="NormalWeb"/>
              <w:bidi/>
              <w:jc w:val="both"/>
              <w:rPr>
                <w:rFonts w:asciiTheme="majorBidi" w:hAnsiTheme="majorBidi" w:cstheme="majorBidi"/>
                <w:rtl/>
              </w:rPr>
            </w:pPr>
            <w:r w:rsidRPr="002C3611">
              <w:rPr>
                <w:rFonts w:asciiTheme="majorBidi" w:hAnsiTheme="majorBidi" w:cstheme="majorBidi"/>
                <w:rtl/>
              </w:rPr>
              <w:t xml:space="preserve">تلتزم الشركة بتقديم برامج دعم شاملة للموظفين، تشمل </w:t>
            </w:r>
            <w:r w:rsidRPr="002C3611">
              <w:rPr>
                <w:rStyle w:val="Strong"/>
                <w:rFonts w:asciiTheme="majorBidi" w:hAnsiTheme="majorBidi" w:cstheme="majorBidi"/>
                <w:b w:val="0"/>
                <w:bCs w:val="0"/>
                <w:rtl/>
              </w:rPr>
              <w:t>التأمين الصحي</w:t>
            </w:r>
            <w:r w:rsidRPr="002C3611">
              <w:rPr>
                <w:rFonts w:asciiTheme="majorBidi" w:hAnsiTheme="majorBidi" w:cstheme="majorBidi"/>
                <w:rtl/>
              </w:rPr>
              <w:t xml:space="preserve"> والإجازات المدفوعة، إضافة إلى مزايا أخرى تهدف إلى تعزيز رفاهية الموظفين وضمان بيئة عمل آمنة ومستقرة. وتأتي هذه البرامج انسجاماً مع </w:t>
            </w:r>
            <w:r w:rsidRPr="002C3611">
              <w:rPr>
                <w:rFonts w:asciiTheme="majorBidi" w:hAnsiTheme="majorBidi" w:cstheme="majorBidi"/>
                <w:rtl/>
              </w:rPr>
              <w:lastRenderedPageBreak/>
              <w:t xml:space="preserve">متطلبات </w:t>
            </w:r>
            <w:r w:rsidRPr="002C3611">
              <w:rPr>
                <w:rStyle w:val="Strong"/>
                <w:rFonts w:asciiTheme="majorBidi" w:hAnsiTheme="majorBidi" w:cstheme="majorBidi"/>
                <w:b w:val="0"/>
                <w:bCs w:val="0"/>
                <w:rtl/>
              </w:rPr>
              <w:t>المعيار</w:t>
            </w:r>
            <w:r w:rsidRPr="002C3611">
              <w:rPr>
                <w:rStyle w:val="Strong"/>
                <w:rFonts w:asciiTheme="majorBidi" w:hAnsiTheme="majorBidi" w:cstheme="majorBidi"/>
                <w:b w:val="0"/>
                <w:bCs w:val="0"/>
              </w:rPr>
              <w:t xml:space="preserve"> GRI 401: </w:t>
            </w:r>
            <w:r w:rsidRPr="002C3611">
              <w:rPr>
                <w:rStyle w:val="Strong"/>
                <w:rFonts w:asciiTheme="majorBidi" w:hAnsiTheme="majorBidi" w:cstheme="majorBidi"/>
                <w:b w:val="0"/>
                <w:bCs w:val="0"/>
                <w:rtl/>
              </w:rPr>
              <w:t>التوظيف</w:t>
            </w:r>
            <w:r w:rsidRPr="002C3611">
              <w:rPr>
                <w:rStyle w:val="Strong"/>
                <w:rFonts w:asciiTheme="majorBidi" w:hAnsiTheme="majorBidi" w:cstheme="majorBidi"/>
                <w:b w:val="0"/>
                <w:bCs w:val="0"/>
              </w:rPr>
              <w:t xml:space="preserve"> (2016)</w:t>
            </w:r>
            <w:r w:rsidRPr="002C3611">
              <w:rPr>
                <w:rFonts w:asciiTheme="majorBidi" w:hAnsiTheme="majorBidi" w:cstheme="majorBidi"/>
                <w:b/>
                <w:bCs/>
                <w:rtl/>
              </w:rPr>
              <w:t xml:space="preserve">، </w:t>
            </w:r>
            <w:r w:rsidRPr="002C3611">
              <w:rPr>
                <w:rFonts w:asciiTheme="majorBidi" w:hAnsiTheme="majorBidi" w:cstheme="majorBidi"/>
                <w:rtl/>
              </w:rPr>
              <w:t>وتُستخدم كجزء من جهود الشركة لتعزيز رضا الموظفين وتحفيزهم على الأداء المتميز</w:t>
            </w:r>
            <w:r w:rsidRPr="002C3611">
              <w:rPr>
                <w:rFonts w:asciiTheme="majorBidi" w:hAnsiTheme="majorBidi" w:cstheme="majorBidi"/>
              </w:rPr>
              <w:t>.</w:t>
            </w:r>
          </w:p>
        </w:tc>
        <w:tc>
          <w:tcPr>
            <w:tcW w:w="4030" w:type="dxa"/>
          </w:tcPr>
          <w:p w14:paraId="7D9BE26F" w14:textId="0A9ED4B6" w:rsidR="00C94BDA" w:rsidRPr="002C3611" w:rsidRDefault="00C94BDA" w:rsidP="003D567E">
            <w:pPr>
              <w:pStyle w:val="NormalWeb"/>
              <w:jc w:val="both"/>
              <w:rPr>
                <w:rFonts w:asciiTheme="majorBidi" w:hAnsiTheme="majorBidi" w:cstheme="majorBidi"/>
              </w:rPr>
            </w:pPr>
            <w:r w:rsidRPr="002C3611">
              <w:rPr>
                <w:rFonts w:asciiTheme="majorBidi" w:hAnsiTheme="majorBidi" w:cstheme="majorBidi"/>
              </w:rPr>
              <w:lastRenderedPageBreak/>
              <w:t xml:space="preserve">The company provides comprehensive employee support programs, including </w:t>
            </w:r>
            <w:r w:rsidRPr="002C3611">
              <w:rPr>
                <w:rStyle w:val="Strong"/>
                <w:rFonts w:asciiTheme="majorBidi" w:hAnsiTheme="majorBidi" w:cstheme="majorBidi"/>
                <w:b w:val="0"/>
                <w:bCs w:val="0"/>
              </w:rPr>
              <w:t>health insurance</w:t>
            </w:r>
            <w:r w:rsidRPr="002C3611">
              <w:rPr>
                <w:rFonts w:asciiTheme="majorBidi" w:hAnsiTheme="majorBidi" w:cstheme="majorBidi"/>
                <w:b/>
                <w:bCs/>
              </w:rPr>
              <w:t xml:space="preserve"> </w:t>
            </w:r>
            <w:r w:rsidRPr="002C3611">
              <w:rPr>
                <w:rFonts w:asciiTheme="majorBidi" w:hAnsiTheme="majorBidi" w:cstheme="majorBidi"/>
              </w:rPr>
              <w:t xml:space="preserve">and paid leave, along with other benefits aimed at enhancing </w:t>
            </w:r>
            <w:r w:rsidRPr="002C3611">
              <w:rPr>
                <w:rFonts w:asciiTheme="majorBidi" w:hAnsiTheme="majorBidi" w:cstheme="majorBidi"/>
              </w:rPr>
              <w:lastRenderedPageBreak/>
              <w:t xml:space="preserve">employee well-being and ensuring a safe and stable working environment. These programs are aligned with the requirements of </w:t>
            </w:r>
            <w:r w:rsidRPr="002C3611">
              <w:rPr>
                <w:rStyle w:val="Strong"/>
                <w:rFonts w:asciiTheme="majorBidi" w:hAnsiTheme="majorBidi" w:cstheme="majorBidi"/>
                <w:b w:val="0"/>
                <w:bCs w:val="0"/>
              </w:rPr>
              <w:t>GRI 401: Employment (2016)</w:t>
            </w:r>
            <w:r w:rsidRPr="002C3611">
              <w:rPr>
                <w:rFonts w:asciiTheme="majorBidi" w:hAnsiTheme="majorBidi" w:cstheme="majorBidi"/>
              </w:rPr>
              <w:t xml:space="preserve"> and are part of the company's efforts to improve employee satisfaction and encourage high performance.</w:t>
            </w:r>
          </w:p>
        </w:tc>
      </w:tr>
      <w:tr w:rsidR="002C3611" w:rsidRPr="002C3611" w14:paraId="4B3BBE6A" w14:textId="77777777" w:rsidTr="00E96077">
        <w:trPr>
          <w:jc w:val="center"/>
        </w:trPr>
        <w:tc>
          <w:tcPr>
            <w:tcW w:w="536" w:type="dxa"/>
            <w:vMerge w:val="restart"/>
            <w:textDirection w:val="btLr"/>
          </w:tcPr>
          <w:p w14:paraId="0D520587" w14:textId="28E97295" w:rsidR="00CE0677" w:rsidRPr="002C3611" w:rsidRDefault="00CE0677" w:rsidP="001D4515">
            <w:pPr>
              <w:bidi/>
              <w:ind w:left="113" w:right="113"/>
              <w:rPr>
                <w:rFonts w:asciiTheme="majorBidi" w:hAnsiTheme="majorBidi" w:cstheme="majorBidi"/>
                <w:rtl/>
                <w:lang w:bidi="ar-JO"/>
              </w:rPr>
            </w:pPr>
            <w:r w:rsidRPr="002C3611">
              <w:rPr>
                <w:rFonts w:asciiTheme="majorBidi" w:hAnsiTheme="majorBidi" w:cstheme="majorBidi"/>
                <w:rtl/>
                <w:lang w:bidi="ar-JO"/>
              </w:rPr>
              <w:lastRenderedPageBreak/>
              <w:t>11. الموردين المحليين</w:t>
            </w:r>
          </w:p>
        </w:tc>
        <w:tc>
          <w:tcPr>
            <w:tcW w:w="382" w:type="dxa"/>
          </w:tcPr>
          <w:p w14:paraId="1EAAD03B" w14:textId="3F6D09A4" w:rsidR="00CE0677" w:rsidRPr="002C3611" w:rsidRDefault="00CE0677" w:rsidP="00FD4C00">
            <w:pPr>
              <w:bidi/>
              <w:rPr>
                <w:rFonts w:asciiTheme="majorBidi" w:hAnsiTheme="majorBidi" w:cstheme="majorBidi"/>
                <w:rtl/>
                <w:lang w:bidi="ar-JO"/>
              </w:rPr>
            </w:pPr>
            <w:r w:rsidRPr="002C3611">
              <w:rPr>
                <w:rFonts w:asciiTheme="majorBidi" w:hAnsiTheme="majorBidi" w:cstheme="majorBidi"/>
                <w:rtl/>
                <w:lang w:bidi="ar-JO"/>
              </w:rPr>
              <w:t>1</w:t>
            </w:r>
          </w:p>
        </w:tc>
        <w:tc>
          <w:tcPr>
            <w:tcW w:w="8432" w:type="dxa"/>
            <w:gridSpan w:val="2"/>
          </w:tcPr>
          <w:p w14:paraId="05DB5AEC" w14:textId="70ABEF2F" w:rsidR="00CE0677" w:rsidRPr="002C3611" w:rsidRDefault="00CE0677" w:rsidP="00CE0677">
            <w:pPr>
              <w:pStyle w:val="NormalWeb"/>
              <w:bidi/>
              <w:jc w:val="both"/>
              <w:rPr>
                <w:rFonts w:asciiTheme="majorBidi" w:hAnsiTheme="majorBidi" w:cstheme="majorBidi"/>
              </w:rPr>
            </w:pPr>
            <w:r w:rsidRPr="002C3611">
              <w:rPr>
                <w:rFonts w:asciiTheme="majorBidi" w:hAnsiTheme="majorBidi" w:cstheme="majorBidi"/>
                <w:b/>
                <w:bCs/>
                <w:rtl/>
                <w:lang w:bidi="ar-JO"/>
              </w:rPr>
              <w:t>نسبة المشتريات من الموردين المحليين (</w:t>
            </w:r>
            <w:r w:rsidR="00936E15">
              <w:rPr>
                <w:rFonts w:asciiTheme="majorBidi" w:hAnsiTheme="majorBidi" w:cstheme="majorBidi" w:hint="cs"/>
                <w:b/>
                <w:bCs/>
                <w:rtl/>
                <w:lang w:bidi="ar-JO"/>
              </w:rPr>
              <w:t>100</w:t>
            </w:r>
            <w:r w:rsidRPr="002C3611">
              <w:rPr>
                <w:rFonts w:asciiTheme="majorBidi" w:hAnsiTheme="majorBidi" w:cstheme="majorBidi"/>
                <w:b/>
                <w:bCs/>
                <w:rtl/>
                <w:lang w:bidi="ar-JO"/>
              </w:rPr>
              <w:t>%)</w:t>
            </w:r>
          </w:p>
        </w:tc>
      </w:tr>
      <w:tr w:rsidR="002C3611" w:rsidRPr="002C3611" w14:paraId="1A7C9414" w14:textId="77777777" w:rsidTr="00E96077">
        <w:trPr>
          <w:jc w:val="center"/>
        </w:trPr>
        <w:tc>
          <w:tcPr>
            <w:tcW w:w="536" w:type="dxa"/>
            <w:vMerge/>
          </w:tcPr>
          <w:p w14:paraId="0EB9BCDC" w14:textId="77777777" w:rsidR="001D4515" w:rsidRPr="002C3611" w:rsidRDefault="001D4515" w:rsidP="005A56AE">
            <w:pPr>
              <w:pStyle w:val="ListParagraph"/>
              <w:numPr>
                <w:ilvl w:val="0"/>
                <w:numId w:val="4"/>
              </w:numPr>
              <w:bidi/>
              <w:rPr>
                <w:rFonts w:asciiTheme="majorBidi" w:hAnsiTheme="majorBidi" w:cstheme="majorBidi"/>
                <w:rtl/>
                <w:lang w:bidi="ar-JO"/>
              </w:rPr>
            </w:pPr>
          </w:p>
        </w:tc>
        <w:tc>
          <w:tcPr>
            <w:tcW w:w="382" w:type="dxa"/>
          </w:tcPr>
          <w:p w14:paraId="068F0484" w14:textId="77777777" w:rsidR="001D4515" w:rsidRPr="002C3611" w:rsidRDefault="001D4515" w:rsidP="00FD4C00">
            <w:pPr>
              <w:bidi/>
              <w:rPr>
                <w:rFonts w:asciiTheme="majorBidi" w:hAnsiTheme="majorBidi" w:cstheme="majorBidi"/>
                <w:rtl/>
                <w:lang w:bidi="ar-JO"/>
              </w:rPr>
            </w:pPr>
          </w:p>
        </w:tc>
        <w:tc>
          <w:tcPr>
            <w:tcW w:w="4402" w:type="dxa"/>
          </w:tcPr>
          <w:p w14:paraId="37ACDF18" w14:textId="101E1816" w:rsidR="001D4515" w:rsidRPr="002C3611" w:rsidRDefault="00CE0677" w:rsidP="00CE0677">
            <w:pPr>
              <w:pStyle w:val="NormalWeb"/>
              <w:bidi/>
              <w:jc w:val="both"/>
              <w:rPr>
                <w:rFonts w:asciiTheme="majorBidi" w:hAnsiTheme="majorBidi" w:cstheme="majorBidi"/>
                <w:rtl/>
              </w:rPr>
            </w:pPr>
            <w:r w:rsidRPr="002C3611">
              <w:rPr>
                <w:rFonts w:asciiTheme="majorBidi" w:hAnsiTheme="majorBidi" w:cstheme="majorBidi"/>
                <w:rtl/>
              </w:rPr>
              <w:t xml:space="preserve">تقوم الشركة بشراء جميع احتياجاتها التشغيلية من </w:t>
            </w:r>
            <w:r w:rsidRPr="002C3611">
              <w:rPr>
                <w:rStyle w:val="Strong"/>
                <w:rFonts w:asciiTheme="majorBidi" w:hAnsiTheme="majorBidi" w:cstheme="majorBidi"/>
                <w:b w:val="0"/>
                <w:bCs w:val="0"/>
                <w:rtl/>
              </w:rPr>
              <w:t>الموردين المحليين</w:t>
            </w:r>
            <w:r w:rsidRPr="002C3611">
              <w:rPr>
                <w:rFonts w:asciiTheme="majorBidi" w:hAnsiTheme="majorBidi" w:cstheme="majorBidi"/>
                <w:b/>
                <w:bCs/>
                <w:rtl/>
              </w:rPr>
              <w:t>،</w:t>
            </w:r>
            <w:r w:rsidRPr="002C3611">
              <w:rPr>
                <w:rFonts w:asciiTheme="majorBidi" w:hAnsiTheme="majorBidi" w:cstheme="majorBidi"/>
                <w:rtl/>
              </w:rPr>
              <w:t xml:space="preserve"> مما يعكس التزامها الكامل بدعم الاقتصاد المحلي وتعزيز التكامل مع سلاسل الإمداد الوطنية. ويتم تتبع هذا المؤشر وفق متطلبات </w:t>
            </w:r>
            <w:r w:rsidRPr="002C3611">
              <w:rPr>
                <w:rStyle w:val="Strong"/>
                <w:rFonts w:asciiTheme="majorBidi" w:hAnsiTheme="majorBidi" w:cstheme="majorBidi"/>
                <w:b w:val="0"/>
                <w:bCs w:val="0"/>
                <w:rtl/>
              </w:rPr>
              <w:t>المعيار</w:t>
            </w:r>
            <w:r w:rsidRPr="002C3611">
              <w:rPr>
                <w:rStyle w:val="Strong"/>
                <w:rFonts w:asciiTheme="majorBidi" w:hAnsiTheme="majorBidi" w:cstheme="majorBidi"/>
                <w:b w:val="0"/>
                <w:bCs w:val="0"/>
              </w:rPr>
              <w:t xml:space="preserve"> GRI 204: </w:t>
            </w:r>
            <w:r w:rsidRPr="002C3611">
              <w:rPr>
                <w:rStyle w:val="Strong"/>
                <w:rFonts w:asciiTheme="majorBidi" w:hAnsiTheme="majorBidi" w:cstheme="majorBidi"/>
                <w:b w:val="0"/>
                <w:bCs w:val="0"/>
                <w:rtl/>
              </w:rPr>
              <w:t>ممارسات الشراء</w:t>
            </w:r>
            <w:r w:rsidRPr="002C3611">
              <w:rPr>
                <w:rStyle w:val="Strong"/>
                <w:rFonts w:asciiTheme="majorBidi" w:hAnsiTheme="majorBidi" w:cstheme="majorBidi"/>
                <w:b w:val="0"/>
                <w:bCs w:val="0"/>
              </w:rPr>
              <w:t xml:space="preserve"> (2016)</w:t>
            </w:r>
            <w:r w:rsidRPr="002C3611">
              <w:rPr>
                <w:rFonts w:asciiTheme="majorBidi" w:hAnsiTheme="majorBidi" w:cstheme="majorBidi"/>
              </w:rPr>
              <w:t xml:space="preserve"> </w:t>
            </w:r>
            <w:r w:rsidRPr="002C3611">
              <w:rPr>
                <w:rFonts w:asciiTheme="majorBidi" w:hAnsiTheme="majorBidi" w:cstheme="majorBidi"/>
                <w:rtl/>
              </w:rPr>
              <w:t>لضمان الشفافية في ممارسات الشراء</w:t>
            </w:r>
            <w:r w:rsidRPr="002C3611">
              <w:rPr>
                <w:rFonts w:asciiTheme="majorBidi" w:hAnsiTheme="majorBidi" w:cstheme="majorBidi"/>
              </w:rPr>
              <w:t>.</w:t>
            </w:r>
          </w:p>
        </w:tc>
        <w:tc>
          <w:tcPr>
            <w:tcW w:w="4030" w:type="dxa"/>
          </w:tcPr>
          <w:p w14:paraId="7DF77CD3" w14:textId="239D8724" w:rsidR="001D4515" w:rsidRPr="002C3611" w:rsidRDefault="00CE0677" w:rsidP="00CE0677">
            <w:pPr>
              <w:pStyle w:val="NormalWeb"/>
              <w:jc w:val="both"/>
              <w:rPr>
                <w:rFonts w:asciiTheme="majorBidi" w:hAnsiTheme="majorBidi" w:cstheme="majorBidi"/>
              </w:rPr>
            </w:pPr>
            <w:r w:rsidRPr="002C3611">
              <w:rPr>
                <w:rFonts w:asciiTheme="majorBidi" w:hAnsiTheme="majorBidi" w:cstheme="majorBidi"/>
              </w:rPr>
              <w:t xml:space="preserve">The company procures </w:t>
            </w:r>
            <w:r w:rsidRPr="002C3611">
              <w:rPr>
                <w:rStyle w:val="Strong"/>
                <w:rFonts w:asciiTheme="majorBidi" w:hAnsiTheme="majorBidi" w:cstheme="majorBidi"/>
                <w:b w:val="0"/>
                <w:bCs w:val="0"/>
              </w:rPr>
              <w:t>all of its operational needs from local suppliers</w:t>
            </w:r>
            <w:r w:rsidRPr="002C3611">
              <w:rPr>
                <w:rFonts w:asciiTheme="majorBidi" w:hAnsiTheme="majorBidi" w:cstheme="majorBidi"/>
                <w:b/>
                <w:bCs/>
              </w:rPr>
              <w:t>,</w:t>
            </w:r>
            <w:r w:rsidRPr="002C3611">
              <w:rPr>
                <w:rFonts w:asciiTheme="majorBidi" w:hAnsiTheme="majorBidi" w:cstheme="majorBidi"/>
              </w:rPr>
              <w:t xml:space="preserve"> reflecting its full commitment to supporting the local economy and strengthening integration with national supply chains. This indicator is monitored in accordance with </w:t>
            </w:r>
            <w:r w:rsidRPr="002C3611">
              <w:rPr>
                <w:rStyle w:val="Strong"/>
                <w:rFonts w:asciiTheme="majorBidi" w:hAnsiTheme="majorBidi" w:cstheme="majorBidi"/>
                <w:b w:val="0"/>
                <w:bCs w:val="0"/>
              </w:rPr>
              <w:t>GRI 204: Procurement Practices (2016)</w:t>
            </w:r>
            <w:r w:rsidRPr="002C3611">
              <w:rPr>
                <w:rFonts w:asciiTheme="majorBidi" w:hAnsiTheme="majorBidi" w:cstheme="majorBidi"/>
              </w:rPr>
              <w:t xml:space="preserve"> to ensure transparency in procurement practices.</w:t>
            </w:r>
          </w:p>
        </w:tc>
      </w:tr>
    </w:tbl>
    <w:p w14:paraId="0565C9CB" w14:textId="77777777" w:rsidR="00C61B61" w:rsidRPr="002C3611" w:rsidRDefault="00C61B61" w:rsidP="00C61B61">
      <w:pPr>
        <w:bidi/>
        <w:spacing w:after="0" w:line="240" w:lineRule="auto"/>
        <w:jc w:val="both"/>
        <w:rPr>
          <w:rFonts w:asciiTheme="majorBidi" w:eastAsia="Times New Roman" w:hAnsiTheme="majorBidi" w:cstheme="majorBidi"/>
          <w:b/>
          <w:bCs/>
          <w:sz w:val="24"/>
          <w:szCs w:val="24"/>
        </w:rPr>
      </w:pPr>
    </w:p>
    <w:p w14:paraId="3300D02B" w14:textId="77777777" w:rsidR="00ED1BE6" w:rsidRPr="002C3611" w:rsidRDefault="00ED1BE6" w:rsidP="00ED1BE6">
      <w:pPr>
        <w:bidi/>
        <w:rPr>
          <w:rFonts w:asciiTheme="majorBidi" w:hAnsiTheme="majorBidi" w:cstheme="majorBidi"/>
          <w:b/>
          <w:bCs/>
          <w:sz w:val="24"/>
          <w:szCs w:val="24"/>
          <w:lang w:bidi="ar-JO"/>
        </w:rPr>
      </w:pPr>
    </w:p>
    <w:p w14:paraId="5BDAD100" w14:textId="77777777" w:rsidR="00ED1BE6" w:rsidRPr="002C3611" w:rsidRDefault="00ED1BE6" w:rsidP="00ED1BE6">
      <w:pPr>
        <w:bidi/>
        <w:rPr>
          <w:rFonts w:asciiTheme="majorBidi" w:hAnsiTheme="majorBidi" w:cstheme="majorBidi"/>
          <w:b/>
          <w:bCs/>
          <w:sz w:val="24"/>
          <w:szCs w:val="24"/>
          <w:lang w:bidi="ar-JO"/>
        </w:rPr>
      </w:pPr>
    </w:p>
    <w:tbl>
      <w:tblPr>
        <w:tblStyle w:val="TableGrid"/>
        <w:bidiVisual/>
        <w:tblW w:w="0" w:type="auto"/>
        <w:jc w:val="center"/>
        <w:tblLook w:val="04A0" w:firstRow="1" w:lastRow="0" w:firstColumn="1" w:lastColumn="0" w:noHBand="0" w:noVBand="1"/>
      </w:tblPr>
      <w:tblGrid>
        <w:gridCol w:w="728"/>
        <w:gridCol w:w="382"/>
        <w:gridCol w:w="4291"/>
        <w:gridCol w:w="3949"/>
      </w:tblGrid>
      <w:tr w:rsidR="002C3611" w:rsidRPr="002C3611" w14:paraId="59A25829" w14:textId="77777777" w:rsidTr="00FD4C00">
        <w:trPr>
          <w:jc w:val="center"/>
        </w:trPr>
        <w:tc>
          <w:tcPr>
            <w:tcW w:w="9350" w:type="dxa"/>
            <w:gridSpan w:val="4"/>
            <w:shd w:val="clear" w:color="auto" w:fill="F2F2F2" w:themeFill="background1" w:themeFillShade="F2"/>
          </w:tcPr>
          <w:p w14:paraId="3EBC51FE" w14:textId="5875FFCB" w:rsidR="00A2293F" w:rsidRPr="002C3611" w:rsidRDefault="00A2293F" w:rsidP="00FD4C00">
            <w:pPr>
              <w:spacing w:beforeAutospacing="1" w:after="100" w:afterAutospacing="1"/>
              <w:jc w:val="center"/>
              <w:rPr>
                <w:rFonts w:asciiTheme="majorBidi" w:eastAsia="Times New Roman" w:hAnsiTheme="majorBidi" w:cstheme="majorBidi"/>
                <w:b/>
                <w:bCs/>
                <w:sz w:val="24"/>
                <w:szCs w:val="24"/>
              </w:rPr>
            </w:pPr>
            <w:r w:rsidRPr="002C3611">
              <w:rPr>
                <w:rFonts w:asciiTheme="majorBidi" w:eastAsia="Times New Roman" w:hAnsiTheme="majorBidi" w:cstheme="majorBidi"/>
                <w:b/>
                <w:bCs/>
                <w:sz w:val="24"/>
                <w:szCs w:val="24"/>
                <w:rtl/>
              </w:rPr>
              <w:t>أداء الحوكمة</w:t>
            </w:r>
          </w:p>
        </w:tc>
      </w:tr>
      <w:tr w:rsidR="002C3611" w:rsidRPr="002C3611" w14:paraId="18ED8F8C" w14:textId="77777777" w:rsidTr="00542849">
        <w:trPr>
          <w:jc w:val="center"/>
        </w:trPr>
        <w:tc>
          <w:tcPr>
            <w:tcW w:w="728" w:type="dxa"/>
          </w:tcPr>
          <w:p w14:paraId="441D0366" w14:textId="77777777" w:rsidR="00A2293F" w:rsidRPr="002C3611" w:rsidRDefault="00A2293F" w:rsidP="00FD4C00">
            <w:pPr>
              <w:bidi/>
              <w:rPr>
                <w:rFonts w:asciiTheme="majorBidi" w:hAnsiTheme="majorBidi" w:cstheme="majorBidi"/>
                <w:rtl/>
                <w:lang w:bidi="ar-JO"/>
              </w:rPr>
            </w:pPr>
          </w:p>
        </w:tc>
        <w:tc>
          <w:tcPr>
            <w:tcW w:w="382" w:type="dxa"/>
          </w:tcPr>
          <w:p w14:paraId="2818261D" w14:textId="77777777" w:rsidR="00A2293F" w:rsidRPr="002C3611" w:rsidRDefault="00A2293F" w:rsidP="00FD4C00">
            <w:pPr>
              <w:bidi/>
              <w:rPr>
                <w:rFonts w:asciiTheme="majorBidi" w:hAnsiTheme="majorBidi" w:cstheme="majorBidi"/>
                <w:rtl/>
                <w:lang w:bidi="ar-JO"/>
              </w:rPr>
            </w:pPr>
            <w:r w:rsidRPr="002C3611">
              <w:rPr>
                <w:rFonts w:asciiTheme="majorBidi" w:hAnsiTheme="majorBidi" w:cstheme="majorBidi"/>
                <w:rtl/>
                <w:lang w:bidi="ar-JO"/>
              </w:rPr>
              <w:t>#</w:t>
            </w:r>
          </w:p>
        </w:tc>
        <w:tc>
          <w:tcPr>
            <w:tcW w:w="4291" w:type="dxa"/>
          </w:tcPr>
          <w:p w14:paraId="417AFA01" w14:textId="77777777" w:rsidR="00A2293F" w:rsidRPr="002C3611" w:rsidRDefault="00A2293F" w:rsidP="00FD4C00">
            <w:pPr>
              <w:bidi/>
              <w:spacing w:beforeAutospacing="1" w:after="100" w:afterAutospacing="1"/>
              <w:jc w:val="both"/>
              <w:rPr>
                <w:rFonts w:asciiTheme="majorBidi" w:eastAsia="Times New Roman" w:hAnsiTheme="majorBidi" w:cstheme="majorBidi"/>
                <w:sz w:val="24"/>
                <w:szCs w:val="24"/>
                <w:rtl/>
              </w:rPr>
            </w:pPr>
            <w:r w:rsidRPr="002C3611">
              <w:rPr>
                <w:rFonts w:asciiTheme="majorBidi" w:eastAsia="Times New Roman" w:hAnsiTheme="majorBidi" w:cstheme="majorBidi"/>
                <w:sz w:val="24"/>
                <w:szCs w:val="24"/>
                <w:rtl/>
              </w:rPr>
              <w:t xml:space="preserve">الايضاح </w:t>
            </w:r>
          </w:p>
        </w:tc>
        <w:tc>
          <w:tcPr>
            <w:tcW w:w="3949" w:type="dxa"/>
          </w:tcPr>
          <w:p w14:paraId="25D5DF8B" w14:textId="77777777" w:rsidR="00A2293F" w:rsidRPr="002C3611" w:rsidRDefault="00A2293F" w:rsidP="00FD4C00">
            <w:pPr>
              <w:spacing w:beforeAutospacing="1" w:after="100" w:afterAutospacing="1"/>
              <w:jc w:val="both"/>
              <w:rPr>
                <w:rFonts w:asciiTheme="majorBidi" w:eastAsia="Times New Roman" w:hAnsiTheme="majorBidi" w:cstheme="majorBidi"/>
                <w:sz w:val="24"/>
                <w:szCs w:val="24"/>
              </w:rPr>
            </w:pPr>
            <w:r w:rsidRPr="002C3611">
              <w:rPr>
                <w:rFonts w:asciiTheme="majorBidi" w:eastAsia="Times New Roman" w:hAnsiTheme="majorBidi" w:cstheme="majorBidi"/>
                <w:sz w:val="24"/>
                <w:szCs w:val="24"/>
              </w:rPr>
              <w:t xml:space="preserve">Explanation </w:t>
            </w:r>
          </w:p>
        </w:tc>
      </w:tr>
      <w:tr w:rsidR="00542849" w:rsidRPr="002C3611" w14:paraId="5526043B" w14:textId="77777777" w:rsidTr="009826E4">
        <w:trPr>
          <w:jc w:val="center"/>
        </w:trPr>
        <w:tc>
          <w:tcPr>
            <w:tcW w:w="728" w:type="dxa"/>
            <w:vMerge w:val="restart"/>
            <w:textDirection w:val="btLr"/>
          </w:tcPr>
          <w:p w14:paraId="6CA89C3D" w14:textId="4E33BBBB" w:rsidR="00542849" w:rsidRPr="002C3611" w:rsidRDefault="00542849" w:rsidP="00AA4486">
            <w:pPr>
              <w:pStyle w:val="ListParagraph"/>
              <w:bidi/>
              <w:ind w:left="1193" w:right="113"/>
              <w:rPr>
                <w:rFonts w:asciiTheme="majorBidi" w:hAnsiTheme="majorBidi" w:cstheme="majorBidi"/>
                <w:b/>
                <w:bCs/>
                <w:rtl/>
                <w:lang w:bidi="ar-JO"/>
              </w:rPr>
            </w:pPr>
            <w:r w:rsidRPr="002C3611">
              <w:rPr>
                <w:rFonts w:asciiTheme="majorBidi" w:hAnsiTheme="majorBidi" w:cstheme="majorBidi"/>
                <w:b/>
                <w:bCs/>
                <w:rtl/>
                <w:lang w:bidi="ar-JO"/>
              </w:rPr>
              <w:t>1.التنوع في مجلس الادارة</w:t>
            </w:r>
          </w:p>
        </w:tc>
        <w:tc>
          <w:tcPr>
            <w:tcW w:w="382" w:type="dxa"/>
          </w:tcPr>
          <w:p w14:paraId="1B7EBAB6" w14:textId="77777777" w:rsidR="00542849" w:rsidRPr="002C3611" w:rsidRDefault="00542849" w:rsidP="00AA4486">
            <w:pPr>
              <w:bidi/>
              <w:rPr>
                <w:rFonts w:asciiTheme="majorBidi" w:hAnsiTheme="majorBidi" w:cstheme="majorBidi"/>
                <w:rtl/>
                <w:lang w:bidi="ar-JO"/>
              </w:rPr>
            </w:pPr>
            <w:r w:rsidRPr="002C3611">
              <w:rPr>
                <w:rFonts w:asciiTheme="majorBidi" w:hAnsiTheme="majorBidi" w:cstheme="majorBidi"/>
                <w:rtl/>
                <w:lang w:bidi="ar-JO"/>
              </w:rPr>
              <w:t>1</w:t>
            </w:r>
          </w:p>
        </w:tc>
        <w:tc>
          <w:tcPr>
            <w:tcW w:w="8240" w:type="dxa"/>
            <w:gridSpan w:val="2"/>
          </w:tcPr>
          <w:p w14:paraId="67CD96FB" w14:textId="5EAEFCC3" w:rsidR="00542849" w:rsidRPr="002C3611" w:rsidRDefault="00542849" w:rsidP="00AA4486">
            <w:pPr>
              <w:bidi/>
              <w:rPr>
                <w:rFonts w:asciiTheme="majorBidi" w:hAnsiTheme="majorBidi" w:cstheme="majorBidi"/>
                <w:b/>
                <w:bCs/>
                <w:sz w:val="24"/>
                <w:szCs w:val="24"/>
                <w:rtl/>
                <w:lang w:bidi="ar-JO"/>
              </w:rPr>
            </w:pPr>
            <w:r w:rsidRPr="002C3611">
              <w:rPr>
                <w:rFonts w:asciiTheme="majorBidi" w:hAnsiTheme="majorBidi" w:cstheme="majorBidi"/>
                <w:b/>
                <w:bCs/>
                <w:sz w:val="24"/>
                <w:szCs w:val="24"/>
                <w:rtl/>
                <w:lang w:bidi="ar-JO"/>
              </w:rPr>
              <w:t>نسبة مئوية بيان مجموع مقاعد مجلس الإدارة التي يشغلها الأعضاء من النساء</w:t>
            </w:r>
          </w:p>
        </w:tc>
      </w:tr>
      <w:tr w:rsidR="002C3611" w:rsidRPr="002C3611" w14:paraId="0A9B4192" w14:textId="77777777" w:rsidTr="00542849">
        <w:trPr>
          <w:trHeight w:val="2195"/>
          <w:jc w:val="center"/>
        </w:trPr>
        <w:tc>
          <w:tcPr>
            <w:tcW w:w="728" w:type="dxa"/>
            <w:vMerge/>
          </w:tcPr>
          <w:p w14:paraId="2E7D3E9A" w14:textId="77777777" w:rsidR="00AA4486" w:rsidRPr="002C3611" w:rsidRDefault="00AA4486" w:rsidP="00AA4486">
            <w:pPr>
              <w:bidi/>
              <w:ind w:left="113" w:right="113"/>
              <w:jc w:val="center"/>
              <w:rPr>
                <w:rFonts w:asciiTheme="majorBidi" w:hAnsiTheme="majorBidi" w:cstheme="majorBidi"/>
                <w:b/>
                <w:bCs/>
                <w:rtl/>
                <w:lang w:bidi="ar-JO"/>
              </w:rPr>
            </w:pPr>
          </w:p>
        </w:tc>
        <w:tc>
          <w:tcPr>
            <w:tcW w:w="382" w:type="dxa"/>
          </w:tcPr>
          <w:p w14:paraId="15D75464" w14:textId="77777777" w:rsidR="00AA4486" w:rsidRPr="002C3611" w:rsidRDefault="00AA4486" w:rsidP="00AA4486">
            <w:pPr>
              <w:bidi/>
              <w:rPr>
                <w:rFonts w:asciiTheme="majorBidi" w:hAnsiTheme="majorBidi" w:cstheme="majorBidi"/>
                <w:rtl/>
                <w:lang w:bidi="ar-JO"/>
              </w:rPr>
            </w:pPr>
          </w:p>
        </w:tc>
        <w:tc>
          <w:tcPr>
            <w:tcW w:w="4291" w:type="dxa"/>
          </w:tcPr>
          <w:p w14:paraId="00CD4DE2" w14:textId="2EA05C54" w:rsidR="00542849" w:rsidRPr="002C3611" w:rsidRDefault="00AA4486" w:rsidP="00542849">
            <w:pPr>
              <w:pStyle w:val="NormalWeb"/>
              <w:bidi/>
              <w:jc w:val="both"/>
              <w:rPr>
                <w:rFonts w:asciiTheme="majorBidi" w:hAnsiTheme="majorBidi" w:cstheme="majorBidi"/>
                <w:rtl/>
              </w:rPr>
            </w:pPr>
            <w:r w:rsidRPr="002C3611">
              <w:rPr>
                <w:rFonts w:asciiTheme="majorBidi" w:hAnsiTheme="majorBidi" w:cstheme="majorBidi"/>
                <w:rtl/>
              </w:rPr>
              <w:t xml:space="preserve">تسعى الشركة إلى تعزيز التنوع بين أعضاء مجلس الإدارة وضمان تمثيل النساء بما يتناسب مع أفضل الممارسات في الحوكمة المؤسسية. ويتم احتساب النسبة المئوية لمقاعد مجلس الإدارة التي يشغلها أعضاء من النساء </w:t>
            </w:r>
            <w:r w:rsidR="00542849">
              <w:rPr>
                <w:rFonts w:asciiTheme="majorBidi" w:hAnsiTheme="majorBidi" w:cstheme="majorBidi" w:hint="cs"/>
                <w:rtl/>
              </w:rPr>
              <w:t>بمعدل (10%)</w:t>
            </w:r>
            <w:r w:rsidRPr="002C3611">
              <w:rPr>
                <w:rFonts w:asciiTheme="majorBidi" w:hAnsiTheme="majorBidi" w:cstheme="majorBidi"/>
                <w:rtl/>
              </w:rPr>
              <w:t xml:space="preserve"> </w:t>
            </w:r>
            <w:r w:rsidR="00542849">
              <w:rPr>
                <w:rFonts w:asciiTheme="majorBidi" w:hAnsiTheme="majorBidi" w:cstheme="majorBidi" w:hint="cs"/>
                <w:rtl/>
              </w:rPr>
              <w:t>من</w:t>
            </w:r>
            <w:r w:rsidRPr="002C3611">
              <w:rPr>
                <w:rFonts w:asciiTheme="majorBidi" w:hAnsiTheme="majorBidi" w:cstheme="majorBidi"/>
                <w:rtl/>
              </w:rPr>
              <w:t xml:space="preserve"> إجمالي عدد مقاعد المجلس، وفق متطلبات المعيار</w:t>
            </w:r>
            <w:r w:rsidRPr="002C3611">
              <w:rPr>
                <w:rFonts w:asciiTheme="majorBidi" w:hAnsiTheme="majorBidi" w:cstheme="majorBidi"/>
              </w:rPr>
              <w:t xml:space="preserve"> GRI 405: </w:t>
            </w:r>
            <w:r w:rsidRPr="002C3611">
              <w:rPr>
                <w:rFonts w:asciiTheme="majorBidi" w:hAnsiTheme="majorBidi" w:cstheme="majorBidi"/>
                <w:rtl/>
              </w:rPr>
              <w:t>التنوع وتكافؤ الفرص</w:t>
            </w:r>
            <w:r w:rsidRPr="002C3611">
              <w:rPr>
                <w:rFonts w:asciiTheme="majorBidi" w:hAnsiTheme="majorBidi" w:cstheme="majorBidi"/>
              </w:rPr>
              <w:t xml:space="preserve"> (2016).</w:t>
            </w:r>
            <w:r w:rsidR="00542849">
              <w:rPr>
                <w:rFonts w:asciiTheme="majorBidi" w:hAnsiTheme="majorBidi" w:cstheme="majorBidi" w:hint="cs"/>
                <w:rtl/>
              </w:rPr>
              <w:t xml:space="preserve"> وتعليمات حوكمة الشركات لعام 2017.</w:t>
            </w:r>
          </w:p>
        </w:tc>
        <w:tc>
          <w:tcPr>
            <w:tcW w:w="3949" w:type="dxa"/>
          </w:tcPr>
          <w:p w14:paraId="5F318A80" w14:textId="4272E939" w:rsidR="00AA4486" w:rsidRPr="002C3611" w:rsidRDefault="00AA4486" w:rsidP="00AA4486">
            <w:pPr>
              <w:pStyle w:val="NormalWeb"/>
              <w:jc w:val="both"/>
              <w:rPr>
                <w:rFonts w:asciiTheme="majorBidi" w:hAnsiTheme="majorBidi" w:cstheme="majorBidi"/>
                <w:rtl/>
              </w:rPr>
            </w:pPr>
            <w:r w:rsidRPr="002C3611">
              <w:rPr>
                <w:rFonts w:asciiTheme="majorBidi" w:hAnsiTheme="majorBidi" w:cstheme="majorBidi"/>
              </w:rPr>
              <w:t>The company seeks to enhance diversity within the board of directors and ensure female representation in line with best practices in corporate governance. The percentage of board seats held by women is calculated by dividing the number of seats occupied by women by the total number of board seats, in accordance with GRI 405: Diversity and Equal Opportunity (2016).</w:t>
            </w:r>
          </w:p>
        </w:tc>
      </w:tr>
      <w:tr w:rsidR="00542849" w:rsidRPr="002C3611" w14:paraId="69D471E8" w14:textId="77777777" w:rsidTr="00FD4C00">
        <w:trPr>
          <w:trHeight w:val="242"/>
          <w:jc w:val="center"/>
        </w:trPr>
        <w:tc>
          <w:tcPr>
            <w:tcW w:w="728" w:type="dxa"/>
            <w:vMerge/>
          </w:tcPr>
          <w:p w14:paraId="3D35870B" w14:textId="77777777" w:rsidR="00542849" w:rsidRPr="002C3611" w:rsidRDefault="00542849" w:rsidP="00AA4486">
            <w:pPr>
              <w:bidi/>
              <w:ind w:left="113" w:right="113"/>
              <w:jc w:val="center"/>
              <w:rPr>
                <w:rFonts w:asciiTheme="majorBidi" w:hAnsiTheme="majorBidi" w:cstheme="majorBidi"/>
                <w:b/>
                <w:bCs/>
                <w:rtl/>
                <w:lang w:bidi="ar-JO"/>
              </w:rPr>
            </w:pPr>
          </w:p>
        </w:tc>
        <w:tc>
          <w:tcPr>
            <w:tcW w:w="382" w:type="dxa"/>
          </w:tcPr>
          <w:p w14:paraId="498A733C" w14:textId="31FB6040" w:rsidR="00542849" w:rsidRPr="002C3611" w:rsidRDefault="00542849" w:rsidP="00AA4486">
            <w:pPr>
              <w:bidi/>
              <w:rPr>
                <w:rFonts w:asciiTheme="majorBidi" w:hAnsiTheme="majorBidi" w:cstheme="majorBidi"/>
                <w:rtl/>
                <w:lang w:bidi="ar-JO"/>
              </w:rPr>
            </w:pPr>
            <w:r w:rsidRPr="002C3611">
              <w:rPr>
                <w:rFonts w:asciiTheme="majorBidi" w:hAnsiTheme="majorBidi" w:cstheme="majorBidi"/>
                <w:rtl/>
                <w:lang w:bidi="ar-JO"/>
              </w:rPr>
              <w:t>2</w:t>
            </w:r>
          </w:p>
        </w:tc>
        <w:tc>
          <w:tcPr>
            <w:tcW w:w="8240" w:type="dxa"/>
            <w:gridSpan w:val="2"/>
          </w:tcPr>
          <w:p w14:paraId="6F214156" w14:textId="47B4E741" w:rsidR="00542849" w:rsidRPr="002C3611" w:rsidRDefault="00542849" w:rsidP="00542849">
            <w:pPr>
              <w:pStyle w:val="NormalWeb"/>
              <w:bidi/>
              <w:rPr>
                <w:rFonts w:asciiTheme="majorBidi" w:hAnsiTheme="majorBidi" w:cstheme="majorBidi"/>
                <w:rtl/>
              </w:rPr>
            </w:pPr>
            <w:r w:rsidRPr="002C3611">
              <w:rPr>
                <w:rFonts w:asciiTheme="majorBidi" w:hAnsiTheme="majorBidi" w:cstheme="majorBidi"/>
                <w:b/>
                <w:bCs/>
                <w:rtl/>
                <w:lang w:bidi="ar-JO"/>
              </w:rPr>
              <w:t>نسبة مئوية بيان مقاعد اللجان التي يشغلها الأعضاء من النساء</w:t>
            </w:r>
          </w:p>
        </w:tc>
      </w:tr>
      <w:tr w:rsidR="002C3611" w:rsidRPr="002C3611" w14:paraId="32A2FE1D" w14:textId="77777777" w:rsidTr="00542849">
        <w:trPr>
          <w:trHeight w:val="2195"/>
          <w:jc w:val="center"/>
        </w:trPr>
        <w:tc>
          <w:tcPr>
            <w:tcW w:w="728" w:type="dxa"/>
            <w:vMerge/>
          </w:tcPr>
          <w:p w14:paraId="4E08BA10" w14:textId="77777777" w:rsidR="00AA4486" w:rsidRPr="002C3611" w:rsidRDefault="00AA4486" w:rsidP="00AA4486">
            <w:pPr>
              <w:bidi/>
              <w:ind w:left="113" w:right="113"/>
              <w:jc w:val="center"/>
              <w:rPr>
                <w:rFonts w:asciiTheme="majorBidi" w:hAnsiTheme="majorBidi" w:cstheme="majorBidi"/>
                <w:b/>
                <w:bCs/>
                <w:rtl/>
                <w:lang w:bidi="ar-JO"/>
              </w:rPr>
            </w:pPr>
          </w:p>
        </w:tc>
        <w:tc>
          <w:tcPr>
            <w:tcW w:w="382" w:type="dxa"/>
          </w:tcPr>
          <w:p w14:paraId="3FD6D865" w14:textId="77777777" w:rsidR="00AA4486" w:rsidRPr="002C3611" w:rsidRDefault="00AA4486" w:rsidP="00AA4486">
            <w:pPr>
              <w:bidi/>
              <w:rPr>
                <w:rFonts w:asciiTheme="majorBidi" w:hAnsiTheme="majorBidi" w:cstheme="majorBidi"/>
                <w:rtl/>
                <w:lang w:bidi="ar-JO"/>
              </w:rPr>
            </w:pPr>
          </w:p>
        </w:tc>
        <w:tc>
          <w:tcPr>
            <w:tcW w:w="4291" w:type="dxa"/>
          </w:tcPr>
          <w:p w14:paraId="303879B4" w14:textId="05ACED1A" w:rsidR="00AA4486" w:rsidRPr="002C3611" w:rsidRDefault="00AA4486" w:rsidP="00542849">
            <w:pPr>
              <w:pStyle w:val="NormalWeb"/>
              <w:bidi/>
              <w:jc w:val="both"/>
              <w:rPr>
                <w:rFonts w:asciiTheme="majorBidi" w:hAnsiTheme="majorBidi" w:cstheme="majorBidi"/>
                <w:rtl/>
              </w:rPr>
            </w:pPr>
            <w:r w:rsidRPr="002C3611">
              <w:rPr>
                <w:rFonts w:asciiTheme="majorBidi" w:hAnsiTheme="majorBidi" w:cstheme="majorBidi"/>
                <w:rtl/>
              </w:rPr>
              <w:t xml:space="preserve">تسعى الشركة إلى تعزيز التنوع بين أعضاء اللجان وضمان تمثيل النساء بما يتناسب مع أفضل الممارسات في الحوكمة المؤسسية. ويتم احتساب النسبة المئوية لمقاعد اللجان التي يشغلها أعضاء من النساء </w:t>
            </w:r>
            <w:r w:rsidR="00542849">
              <w:rPr>
                <w:rFonts w:asciiTheme="majorBidi" w:hAnsiTheme="majorBidi" w:cstheme="majorBidi" w:hint="cs"/>
                <w:rtl/>
              </w:rPr>
              <w:t>بنسبة (20%)</w:t>
            </w:r>
            <w:r w:rsidRPr="002C3611">
              <w:rPr>
                <w:rFonts w:asciiTheme="majorBidi" w:hAnsiTheme="majorBidi" w:cstheme="majorBidi"/>
                <w:rtl/>
              </w:rPr>
              <w:t xml:space="preserve"> </w:t>
            </w:r>
            <w:r w:rsidR="00542849">
              <w:rPr>
                <w:rFonts w:asciiTheme="majorBidi" w:hAnsiTheme="majorBidi" w:cstheme="majorBidi" w:hint="cs"/>
                <w:rtl/>
              </w:rPr>
              <w:t>من</w:t>
            </w:r>
            <w:r w:rsidRPr="002C3611">
              <w:rPr>
                <w:rFonts w:asciiTheme="majorBidi" w:hAnsiTheme="majorBidi" w:cstheme="majorBidi"/>
                <w:rtl/>
              </w:rPr>
              <w:t xml:space="preserve"> عدد المقاعد التي تشغلها النساء على إجمالي عدد مقاعد اللجان، وفق متطلبات المعيار</w:t>
            </w:r>
            <w:r w:rsidRPr="002C3611">
              <w:rPr>
                <w:rFonts w:asciiTheme="majorBidi" w:hAnsiTheme="majorBidi" w:cstheme="majorBidi"/>
              </w:rPr>
              <w:t xml:space="preserve"> GRI 405: </w:t>
            </w:r>
            <w:r w:rsidRPr="002C3611">
              <w:rPr>
                <w:rFonts w:asciiTheme="majorBidi" w:hAnsiTheme="majorBidi" w:cstheme="majorBidi"/>
                <w:rtl/>
              </w:rPr>
              <w:t>التنوع وتكافؤ الفرص</w:t>
            </w:r>
            <w:r w:rsidRPr="002C3611">
              <w:rPr>
                <w:rFonts w:asciiTheme="majorBidi" w:hAnsiTheme="majorBidi" w:cstheme="majorBidi"/>
              </w:rPr>
              <w:t xml:space="preserve"> (2016)</w:t>
            </w:r>
            <w:r w:rsidR="00542849">
              <w:rPr>
                <w:rFonts w:asciiTheme="majorBidi" w:hAnsiTheme="majorBidi" w:cstheme="majorBidi" w:hint="cs"/>
                <w:rtl/>
              </w:rPr>
              <w:t xml:space="preserve"> حسب أحكام تعليمات حوكمة الشركات.</w:t>
            </w:r>
          </w:p>
        </w:tc>
        <w:tc>
          <w:tcPr>
            <w:tcW w:w="3949" w:type="dxa"/>
          </w:tcPr>
          <w:p w14:paraId="01A1AE29" w14:textId="0ABCB385" w:rsidR="00AA4486" w:rsidRPr="002C3611" w:rsidRDefault="00AA4486" w:rsidP="00AA4486">
            <w:pPr>
              <w:pStyle w:val="NormalWeb"/>
              <w:jc w:val="both"/>
              <w:rPr>
                <w:rFonts w:asciiTheme="majorBidi" w:hAnsiTheme="majorBidi" w:cstheme="majorBidi"/>
                <w:rtl/>
              </w:rPr>
            </w:pPr>
            <w:r w:rsidRPr="002C3611">
              <w:rPr>
                <w:rFonts w:asciiTheme="majorBidi" w:hAnsiTheme="majorBidi" w:cstheme="majorBidi"/>
              </w:rPr>
              <w:t xml:space="preserve">The company seeks to enhance diversity within its committees and ensure female representation in line with best practices in corporate governance. The percentage of committee seats held by women is calculated by dividing the number of seats occupied by women by the total number of committee seats, in </w:t>
            </w:r>
            <w:r w:rsidRPr="002C3611">
              <w:rPr>
                <w:rFonts w:asciiTheme="majorBidi" w:hAnsiTheme="majorBidi" w:cstheme="majorBidi"/>
              </w:rPr>
              <w:lastRenderedPageBreak/>
              <w:t>accordance with GRI 405: Diversity and Equal Opportunity (2016).</w:t>
            </w:r>
          </w:p>
        </w:tc>
      </w:tr>
      <w:tr w:rsidR="002C3611" w:rsidRPr="002C3611" w14:paraId="54CBA7A3" w14:textId="77777777" w:rsidTr="00542849">
        <w:trPr>
          <w:jc w:val="center"/>
        </w:trPr>
        <w:tc>
          <w:tcPr>
            <w:tcW w:w="728" w:type="dxa"/>
            <w:vMerge w:val="restart"/>
            <w:textDirection w:val="btLr"/>
          </w:tcPr>
          <w:p w14:paraId="012F40A8" w14:textId="4314AF46" w:rsidR="00AA4486" w:rsidRPr="002C3611" w:rsidRDefault="00AA4486" w:rsidP="00AA4486">
            <w:pPr>
              <w:bidi/>
              <w:ind w:left="833" w:right="113"/>
              <w:rPr>
                <w:rFonts w:asciiTheme="majorBidi" w:hAnsiTheme="majorBidi" w:cstheme="majorBidi"/>
                <w:b/>
                <w:bCs/>
                <w:rtl/>
                <w:lang w:bidi="ar-JO"/>
              </w:rPr>
            </w:pPr>
            <w:r w:rsidRPr="002C3611">
              <w:rPr>
                <w:rFonts w:asciiTheme="majorBidi" w:hAnsiTheme="majorBidi" w:cstheme="majorBidi"/>
                <w:b/>
                <w:bCs/>
                <w:rtl/>
                <w:lang w:bidi="ar-JO"/>
              </w:rPr>
              <w:lastRenderedPageBreak/>
              <w:t xml:space="preserve">2. </w:t>
            </w:r>
            <w:r w:rsidR="00DF4A44" w:rsidRPr="002C3611">
              <w:rPr>
                <w:rFonts w:asciiTheme="majorBidi" w:hAnsiTheme="majorBidi" w:cstheme="majorBidi"/>
                <w:b/>
                <w:bCs/>
                <w:rtl/>
                <w:lang w:bidi="ar-JO"/>
              </w:rPr>
              <w:t xml:space="preserve">استقلالية مجلس الإدارة </w:t>
            </w:r>
          </w:p>
        </w:tc>
        <w:tc>
          <w:tcPr>
            <w:tcW w:w="382" w:type="dxa"/>
          </w:tcPr>
          <w:p w14:paraId="0CD00C81" w14:textId="77777777" w:rsidR="00AA4486" w:rsidRPr="002C3611" w:rsidRDefault="00AA4486" w:rsidP="00AA4486">
            <w:pPr>
              <w:bidi/>
              <w:rPr>
                <w:rFonts w:asciiTheme="majorBidi" w:hAnsiTheme="majorBidi" w:cstheme="majorBidi"/>
                <w:rtl/>
                <w:lang w:bidi="ar-JO"/>
              </w:rPr>
            </w:pPr>
            <w:r w:rsidRPr="002C3611">
              <w:rPr>
                <w:rFonts w:asciiTheme="majorBidi" w:hAnsiTheme="majorBidi" w:cstheme="majorBidi"/>
                <w:rtl/>
                <w:lang w:bidi="ar-JO"/>
              </w:rPr>
              <w:t>1</w:t>
            </w:r>
          </w:p>
        </w:tc>
        <w:tc>
          <w:tcPr>
            <w:tcW w:w="8240" w:type="dxa"/>
            <w:gridSpan w:val="2"/>
            <w:shd w:val="clear" w:color="auto" w:fill="auto"/>
          </w:tcPr>
          <w:p w14:paraId="247C6F6E" w14:textId="3CF3D3CA" w:rsidR="00AA4486" w:rsidRPr="002C3611" w:rsidRDefault="00DF4A44" w:rsidP="00DF4A44">
            <w:pPr>
              <w:bidi/>
              <w:rPr>
                <w:rFonts w:asciiTheme="majorBidi" w:hAnsiTheme="majorBidi" w:cstheme="majorBidi"/>
                <w:b/>
                <w:bCs/>
                <w:sz w:val="24"/>
                <w:szCs w:val="24"/>
                <w:lang w:bidi="ar-JO"/>
              </w:rPr>
            </w:pPr>
            <w:r w:rsidRPr="002C3611">
              <w:rPr>
                <w:rFonts w:asciiTheme="majorBidi" w:hAnsiTheme="majorBidi" w:cstheme="majorBidi"/>
                <w:b/>
                <w:bCs/>
                <w:sz w:val="24"/>
                <w:szCs w:val="24"/>
                <w:rtl/>
                <w:lang w:bidi="ar-JO"/>
              </w:rPr>
              <w:t>هل تحظر الشركة الرئيس التنفيذي من رئاسة مجلس إدارتها؟</w:t>
            </w:r>
          </w:p>
        </w:tc>
      </w:tr>
      <w:tr w:rsidR="002C3611" w:rsidRPr="002C3611" w14:paraId="15A8E1D8" w14:textId="77777777" w:rsidTr="00542849">
        <w:trPr>
          <w:jc w:val="center"/>
        </w:trPr>
        <w:tc>
          <w:tcPr>
            <w:tcW w:w="728" w:type="dxa"/>
            <w:vMerge/>
          </w:tcPr>
          <w:p w14:paraId="23EB0427" w14:textId="77777777" w:rsidR="00AA4486" w:rsidRPr="002C3611" w:rsidRDefault="00AA4486" w:rsidP="00AA4486">
            <w:pPr>
              <w:bidi/>
              <w:ind w:left="113" w:right="113"/>
              <w:jc w:val="center"/>
              <w:rPr>
                <w:rFonts w:asciiTheme="majorBidi" w:hAnsiTheme="majorBidi" w:cstheme="majorBidi"/>
                <w:rtl/>
                <w:lang w:bidi="ar-JO"/>
              </w:rPr>
            </w:pPr>
          </w:p>
        </w:tc>
        <w:tc>
          <w:tcPr>
            <w:tcW w:w="382" w:type="dxa"/>
          </w:tcPr>
          <w:p w14:paraId="0A0B0591" w14:textId="77777777" w:rsidR="00AA4486" w:rsidRPr="002C3611" w:rsidRDefault="00AA4486" w:rsidP="00AA4486">
            <w:pPr>
              <w:bidi/>
              <w:rPr>
                <w:rFonts w:asciiTheme="majorBidi" w:hAnsiTheme="majorBidi" w:cstheme="majorBidi"/>
                <w:rtl/>
                <w:lang w:bidi="ar-JO"/>
              </w:rPr>
            </w:pPr>
          </w:p>
        </w:tc>
        <w:tc>
          <w:tcPr>
            <w:tcW w:w="4291" w:type="dxa"/>
          </w:tcPr>
          <w:p w14:paraId="63E14465" w14:textId="5CAD0441" w:rsidR="00AA4486" w:rsidRPr="002C3611" w:rsidRDefault="00733AEC" w:rsidP="00733AEC">
            <w:pPr>
              <w:bidi/>
              <w:jc w:val="both"/>
              <w:rPr>
                <w:rFonts w:asciiTheme="majorBidi" w:hAnsiTheme="majorBidi" w:cstheme="majorBidi"/>
                <w:b/>
                <w:bCs/>
                <w:sz w:val="24"/>
                <w:szCs w:val="24"/>
                <w:rtl/>
                <w:lang w:bidi="ar-JO"/>
              </w:rPr>
            </w:pPr>
            <w:r w:rsidRPr="002C3611">
              <w:rPr>
                <w:rFonts w:asciiTheme="majorBidi" w:hAnsiTheme="majorBidi" w:cstheme="majorBidi"/>
                <w:sz w:val="24"/>
                <w:szCs w:val="24"/>
                <w:rtl/>
              </w:rPr>
              <w:t>تلتزم الشركة بفصل مهام الإدارة التنفيذية عن رئاسة مجلس الإدارة لضمان الشفافية والحوكمة الرشيدة ومنع تضارب المصالح، وتعزيز استقلالية المجلس في اتخاذ القرارات الاستراتيجية. يتم تطبيق هذا الإجراء وفق متطلبات المعيار</w:t>
            </w:r>
            <w:r w:rsidRPr="002C3611">
              <w:rPr>
                <w:rFonts w:asciiTheme="majorBidi" w:hAnsiTheme="majorBidi" w:cstheme="majorBidi"/>
                <w:sz w:val="24"/>
                <w:szCs w:val="24"/>
              </w:rPr>
              <w:t xml:space="preserve"> GRI 2: </w:t>
            </w:r>
            <w:r w:rsidRPr="002C3611">
              <w:rPr>
                <w:rFonts w:asciiTheme="majorBidi" w:hAnsiTheme="majorBidi" w:cstheme="majorBidi"/>
                <w:sz w:val="24"/>
                <w:szCs w:val="24"/>
                <w:rtl/>
              </w:rPr>
              <w:t>الإفصاحات العامة (2021) – الإفصاح 2-9 والإفصاح 2-10</w:t>
            </w:r>
            <w:r w:rsidRPr="002C3611">
              <w:rPr>
                <w:rFonts w:asciiTheme="majorBidi" w:hAnsiTheme="majorBidi" w:cstheme="majorBidi"/>
                <w:sz w:val="24"/>
                <w:szCs w:val="24"/>
              </w:rPr>
              <w:t>.</w:t>
            </w:r>
            <w:r w:rsidR="00266D44">
              <w:rPr>
                <w:rFonts w:asciiTheme="majorBidi" w:hAnsiTheme="majorBidi" w:cstheme="majorBidi" w:hint="cs"/>
                <w:sz w:val="24"/>
                <w:szCs w:val="24"/>
                <w:rtl/>
              </w:rPr>
              <w:t xml:space="preserve"> وتلتزم الشركة بالقوانين المرعية وقانون حوكمة الشركات الأردني.</w:t>
            </w:r>
          </w:p>
        </w:tc>
        <w:tc>
          <w:tcPr>
            <w:tcW w:w="3949" w:type="dxa"/>
          </w:tcPr>
          <w:p w14:paraId="5409C3C9" w14:textId="5B6CC556" w:rsidR="00AA4486" w:rsidRPr="002C3611" w:rsidRDefault="00733AEC" w:rsidP="00733AEC">
            <w:pPr>
              <w:pStyle w:val="NormalWeb"/>
              <w:jc w:val="both"/>
              <w:rPr>
                <w:rFonts w:asciiTheme="majorBidi" w:hAnsiTheme="majorBidi" w:cstheme="majorBidi"/>
              </w:rPr>
            </w:pPr>
            <w:r w:rsidRPr="002C3611">
              <w:rPr>
                <w:rFonts w:asciiTheme="majorBidi" w:hAnsiTheme="majorBidi" w:cstheme="majorBidi"/>
              </w:rPr>
              <w:t>The company ensures the separation of executive management from the board chairmanship to guarantee transparency and good governance, prevent conflicts of interest, and enhance the board’s independence in strategic decision-making. This measure is applied in accordance with GRI 2: General Disclosures (2021) – Disclosures 2-9 and 2-10.</w:t>
            </w:r>
          </w:p>
        </w:tc>
      </w:tr>
      <w:tr w:rsidR="009826E4" w:rsidRPr="002C3611" w14:paraId="7B116DDD" w14:textId="77777777" w:rsidTr="00FD4C00">
        <w:trPr>
          <w:jc w:val="center"/>
        </w:trPr>
        <w:tc>
          <w:tcPr>
            <w:tcW w:w="728" w:type="dxa"/>
            <w:vMerge/>
          </w:tcPr>
          <w:p w14:paraId="0AECDD8F" w14:textId="77777777" w:rsidR="009826E4" w:rsidRPr="002C3611" w:rsidRDefault="009826E4" w:rsidP="00733AEC">
            <w:pPr>
              <w:bidi/>
              <w:ind w:left="113" w:right="113"/>
              <w:jc w:val="center"/>
              <w:rPr>
                <w:rFonts w:asciiTheme="majorBidi" w:hAnsiTheme="majorBidi" w:cstheme="majorBidi"/>
                <w:rtl/>
                <w:lang w:bidi="ar-JO"/>
              </w:rPr>
            </w:pPr>
          </w:p>
        </w:tc>
        <w:tc>
          <w:tcPr>
            <w:tcW w:w="382" w:type="dxa"/>
          </w:tcPr>
          <w:p w14:paraId="3BFC725E" w14:textId="77777777" w:rsidR="009826E4" w:rsidRPr="002C3611" w:rsidRDefault="009826E4" w:rsidP="00733AEC">
            <w:pPr>
              <w:bidi/>
              <w:rPr>
                <w:rFonts w:asciiTheme="majorBidi" w:hAnsiTheme="majorBidi" w:cstheme="majorBidi"/>
                <w:rtl/>
                <w:lang w:bidi="ar-JO"/>
              </w:rPr>
            </w:pPr>
            <w:r w:rsidRPr="002C3611">
              <w:rPr>
                <w:rFonts w:asciiTheme="majorBidi" w:hAnsiTheme="majorBidi" w:cstheme="majorBidi"/>
                <w:rtl/>
                <w:lang w:bidi="ar-JO"/>
              </w:rPr>
              <w:t>2</w:t>
            </w:r>
          </w:p>
        </w:tc>
        <w:tc>
          <w:tcPr>
            <w:tcW w:w="8240" w:type="dxa"/>
            <w:gridSpan w:val="2"/>
            <w:shd w:val="clear" w:color="auto" w:fill="auto"/>
          </w:tcPr>
          <w:p w14:paraId="5EBC5B8F" w14:textId="33046172" w:rsidR="009826E4" w:rsidRPr="002C3611" w:rsidRDefault="009826E4" w:rsidP="009826E4">
            <w:pPr>
              <w:tabs>
                <w:tab w:val="left" w:pos="3490"/>
              </w:tabs>
              <w:bidi/>
              <w:spacing w:beforeAutospacing="1" w:after="100" w:afterAutospacing="1"/>
              <w:rPr>
                <w:rFonts w:asciiTheme="majorBidi" w:eastAsia="Times New Roman" w:hAnsiTheme="majorBidi" w:cstheme="majorBidi"/>
                <w:sz w:val="24"/>
                <w:szCs w:val="24"/>
              </w:rPr>
            </w:pPr>
            <w:r w:rsidRPr="002C3611">
              <w:rPr>
                <w:rFonts w:asciiTheme="majorBidi" w:hAnsiTheme="majorBidi" w:cstheme="majorBidi"/>
                <w:b/>
                <w:bCs/>
                <w:sz w:val="24"/>
                <w:szCs w:val="24"/>
                <w:rtl/>
                <w:lang w:bidi="ar-JO"/>
              </w:rPr>
              <w:t>نسبة مئوية بيان مجموع مقاعد مجلس الإدارة التي يشغلها أعضاء مستقلون</w:t>
            </w:r>
          </w:p>
        </w:tc>
      </w:tr>
      <w:tr w:rsidR="002C3611" w:rsidRPr="002C3611" w14:paraId="7112C599" w14:textId="77777777" w:rsidTr="00542849">
        <w:trPr>
          <w:trHeight w:val="107"/>
          <w:jc w:val="center"/>
        </w:trPr>
        <w:tc>
          <w:tcPr>
            <w:tcW w:w="728" w:type="dxa"/>
            <w:vMerge/>
          </w:tcPr>
          <w:p w14:paraId="66B0AD38" w14:textId="77777777" w:rsidR="00733AEC" w:rsidRPr="002C3611" w:rsidRDefault="00733AEC" w:rsidP="00733AEC">
            <w:pPr>
              <w:bidi/>
              <w:ind w:left="113" w:right="113"/>
              <w:jc w:val="center"/>
              <w:rPr>
                <w:rFonts w:asciiTheme="majorBidi" w:hAnsiTheme="majorBidi" w:cstheme="majorBidi"/>
                <w:rtl/>
                <w:lang w:bidi="ar-JO"/>
              </w:rPr>
            </w:pPr>
          </w:p>
        </w:tc>
        <w:tc>
          <w:tcPr>
            <w:tcW w:w="382" w:type="dxa"/>
          </w:tcPr>
          <w:p w14:paraId="22F239F4" w14:textId="77777777" w:rsidR="00733AEC" w:rsidRPr="002C3611" w:rsidRDefault="00733AEC" w:rsidP="00733AEC">
            <w:pPr>
              <w:bidi/>
              <w:rPr>
                <w:rFonts w:asciiTheme="majorBidi" w:hAnsiTheme="majorBidi" w:cstheme="majorBidi"/>
                <w:rtl/>
                <w:lang w:bidi="ar-JO"/>
              </w:rPr>
            </w:pPr>
          </w:p>
        </w:tc>
        <w:tc>
          <w:tcPr>
            <w:tcW w:w="4291" w:type="dxa"/>
          </w:tcPr>
          <w:p w14:paraId="41A5FBBD" w14:textId="310F5230" w:rsidR="00733AEC" w:rsidRPr="002C3611" w:rsidRDefault="009826E4" w:rsidP="00733AEC">
            <w:pPr>
              <w:bidi/>
              <w:spacing w:before="100" w:beforeAutospacing="1" w:after="100" w:afterAutospacing="1"/>
              <w:jc w:val="both"/>
              <w:rPr>
                <w:rFonts w:asciiTheme="majorBidi" w:eastAsia="Times New Roman" w:hAnsiTheme="majorBidi" w:cstheme="majorBidi"/>
                <w:sz w:val="24"/>
                <w:szCs w:val="24"/>
                <w:rtl/>
              </w:rPr>
            </w:pPr>
            <w:r>
              <w:rPr>
                <w:rFonts w:asciiTheme="majorBidi" w:hAnsiTheme="majorBidi" w:cstheme="majorBidi" w:hint="cs"/>
                <w:sz w:val="24"/>
                <w:szCs w:val="24"/>
                <w:rtl/>
              </w:rPr>
              <w:t xml:space="preserve"> (36.3%) من مقاعد مجلس الادارة المستقلين و</w:t>
            </w:r>
            <w:r w:rsidR="00733AEC" w:rsidRPr="002C3611">
              <w:rPr>
                <w:rFonts w:asciiTheme="majorBidi" w:hAnsiTheme="majorBidi" w:cstheme="majorBidi"/>
                <w:sz w:val="24"/>
                <w:szCs w:val="24"/>
                <w:rtl/>
              </w:rPr>
              <w:t>تسعى الشركة إلى تعزيز استقلالية مجلس الإدارة وضمان تمثيل الأعضاء المستقلين بما يضمن اتخاذ القرارات الاستراتيجية بشكل موضوعي وشفاف. ويتم احتساب النسبة المئوية لمقاعد المجلس التي يشغلها الأعضاء المستقلون عن طريق قسمة عدد المقاعد التي يشغلها الأعضاء المستقلون على إجمالي عدد مقاعد المجلس، وفق متطلبات المعيار</w:t>
            </w:r>
            <w:r w:rsidR="00733AEC" w:rsidRPr="002C3611">
              <w:rPr>
                <w:rFonts w:asciiTheme="majorBidi" w:hAnsiTheme="majorBidi" w:cstheme="majorBidi"/>
                <w:sz w:val="24"/>
                <w:szCs w:val="24"/>
              </w:rPr>
              <w:t xml:space="preserve"> GRI 2: </w:t>
            </w:r>
            <w:r w:rsidR="00733AEC" w:rsidRPr="002C3611">
              <w:rPr>
                <w:rFonts w:asciiTheme="majorBidi" w:hAnsiTheme="majorBidi" w:cstheme="majorBidi"/>
                <w:sz w:val="24"/>
                <w:szCs w:val="24"/>
                <w:rtl/>
              </w:rPr>
              <w:t>الإفصاحات العامة (2021) – الإفصاح 2-9 والإفصاح 2-10</w:t>
            </w:r>
            <w:r w:rsidR="00733AEC" w:rsidRPr="002C3611">
              <w:rPr>
                <w:rFonts w:asciiTheme="majorBidi" w:hAnsiTheme="majorBidi" w:cstheme="majorBidi"/>
                <w:sz w:val="24"/>
                <w:szCs w:val="24"/>
              </w:rPr>
              <w:t>.</w:t>
            </w:r>
          </w:p>
        </w:tc>
        <w:tc>
          <w:tcPr>
            <w:tcW w:w="3949" w:type="dxa"/>
          </w:tcPr>
          <w:p w14:paraId="17B7610C" w14:textId="41A5351F" w:rsidR="00733AEC" w:rsidRPr="002C3611" w:rsidRDefault="00733AEC" w:rsidP="00733AEC">
            <w:pPr>
              <w:pStyle w:val="NormalWeb"/>
              <w:jc w:val="both"/>
              <w:rPr>
                <w:rFonts w:asciiTheme="majorBidi" w:hAnsiTheme="majorBidi" w:cstheme="majorBidi"/>
              </w:rPr>
            </w:pPr>
            <w:r w:rsidRPr="002C3611">
              <w:rPr>
                <w:rFonts w:asciiTheme="majorBidi" w:hAnsiTheme="majorBidi" w:cstheme="majorBidi"/>
              </w:rPr>
              <w:t>The company seeks to enhance the independence of the board and ensure representation of independent members to guarantee objective and transparent strategic decision-making. The percentage of board seats held by independent members is calculated by dividing the number of seats occupied by independent members by the total number of board seats, in accordance with GRI 2: General Disclosures (2021) – Disclosures 2-9 and 2-10.</w:t>
            </w:r>
          </w:p>
        </w:tc>
      </w:tr>
      <w:tr w:rsidR="002C3611" w:rsidRPr="002C3611" w14:paraId="1DDCC638" w14:textId="77777777" w:rsidTr="00542849">
        <w:trPr>
          <w:trHeight w:val="296"/>
          <w:jc w:val="center"/>
        </w:trPr>
        <w:tc>
          <w:tcPr>
            <w:tcW w:w="728" w:type="dxa"/>
            <w:vMerge w:val="restart"/>
            <w:textDirection w:val="btLr"/>
          </w:tcPr>
          <w:p w14:paraId="689AE134" w14:textId="7CDBA91D" w:rsidR="00733AEC" w:rsidRPr="002C3611" w:rsidRDefault="00733AEC" w:rsidP="00733AEC">
            <w:pPr>
              <w:bidi/>
              <w:ind w:left="113" w:right="113"/>
              <w:jc w:val="center"/>
              <w:rPr>
                <w:rFonts w:asciiTheme="majorBidi" w:hAnsiTheme="majorBidi" w:cstheme="majorBidi"/>
                <w:b/>
                <w:bCs/>
                <w:rtl/>
                <w:lang w:bidi="ar-JO"/>
              </w:rPr>
            </w:pPr>
            <w:r w:rsidRPr="002C3611">
              <w:rPr>
                <w:rFonts w:asciiTheme="majorBidi" w:hAnsiTheme="majorBidi" w:cstheme="majorBidi"/>
                <w:b/>
                <w:bCs/>
                <w:rtl/>
                <w:lang w:bidi="ar-JO"/>
              </w:rPr>
              <w:t>3.الحوافز التشجيعية</w:t>
            </w:r>
          </w:p>
        </w:tc>
        <w:tc>
          <w:tcPr>
            <w:tcW w:w="382" w:type="dxa"/>
            <w:vAlign w:val="center"/>
          </w:tcPr>
          <w:p w14:paraId="18BE699A" w14:textId="4169F7EE" w:rsidR="00733AEC" w:rsidRPr="002C3611" w:rsidRDefault="00733AEC" w:rsidP="00733AEC">
            <w:pPr>
              <w:bidi/>
              <w:rPr>
                <w:rFonts w:asciiTheme="majorBidi" w:hAnsiTheme="majorBidi" w:cstheme="majorBidi"/>
                <w:rtl/>
                <w:lang w:bidi="ar-JO"/>
              </w:rPr>
            </w:pPr>
            <w:r w:rsidRPr="002C3611">
              <w:rPr>
                <w:rFonts w:asciiTheme="majorBidi" w:hAnsiTheme="majorBidi" w:cstheme="majorBidi"/>
                <w:rtl/>
                <w:lang w:bidi="ar-JO"/>
              </w:rPr>
              <w:t>1</w:t>
            </w:r>
          </w:p>
        </w:tc>
        <w:tc>
          <w:tcPr>
            <w:tcW w:w="8240" w:type="dxa"/>
            <w:gridSpan w:val="2"/>
            <w:shd w:val="clear" w:color="auto" w:fill="auto"/>
          </w:tcPr>
          <w:p w14:paraId="5BE5E706" w14:textId="59B64B0C" w:rsidR="00733AEC" w:rsidRPr="002C3611" w:rsidRDefault="00733AEC" w:rsidP="00733AEC">
            <w:pPr>
              <w:bidi/>
              <w:rPr>
                <w:rFonts w:asciiTheme="majorBidi" w:hAnsiTheme="majorBidi" w:cstheme="majorBidi"/>
                <w:b/>
                <w:bCs/>
                <w:sz w:val="24"/>
                <w:szCs w:val="24"/>
                <w:lang w:bidi="ar-JO"/>
              </w:rPr>
            </w:pPr>
            <w:r w:rsidRPr="002C3611">
              <w:rPr>
                <w:rFonts w:asciiTheme="majorBidi" w:hAnsiTheme="majorBidi" w:cstheme="majorBidi"/>
                <w:b/>
                <w:bCs/>
                <w:sz w:val="24"/>
                <w:szCs w:val="24"/>
                <w:rtl/>
                <w:lang w:bidi="ar-JO"/>
              </w:rPr>
              <w:t>هل يتم صرف حوافز للمسؤولين التنفيذيين. بصفة رسمية لتفعيل نهج الاستدامة؟</w:t>
            </w:r>
          </w:p>
        </w:tc>
      </w:tr>
      <w:tr w:rsidR="002C3611" w:rsidRPr="002C3611" w14:paraId="3BA4D3AC" w14:textId="77777777" w:rsidTr="00542849">
        <w:trPr>
          <w:trHeight w:val="170"/>
          <w:jc w:val="center"/>
        </w:trPr>
        <w:tc>
          <w:tcPr>
            <w:tcW w:w="728" w:type="dxa"/>
            <w:vMerge/>
          </w:tcPr>
          <w:p w14:paraId="39AD218B" w14:textId="77777777" w:rsidR="00733AEC" w:rsidRPr="002C3611" w:rsidRDefault="00733AEC" w:rsidP="00733AEC">
            <w:pPr>
              <w:bidi/>
              <w:ind w:left="113" w:right="113"/>
              <w:jc w:val="center"/>
              <w:rPr>
                <w:rFonts w:asciiTheme="majorBidi" w:hAnsiTheme="majorBidi" w:cstheme="majorBidi"/>
                <w:rtl/>
                <w:lang w:bidi="ar-JO"/>
              </w:rPr>
            </w:pPr>
          </w:p>
        </w:tc>
        <w:tc>
          <w:tcPr>
            <w:tcW w:w="382" w:type="dxa"/>
            <w:vAlign w:val="center"/>
          </w:tcPr>
          <w:p w14:paraId="41ECAB1C" w14:textId="77777777" w:rsidR="00733AEC" w:rsidRPr="002C3611" w:rsidRDefault="00733AEC" w:rsidP="00733AEC">
            <w:pPr>
              <w:bidi/>
              <w:rPr>
                <w:rFonts w:asciiTheme="majorBidi" w:hAnsiTheme="majorBidi" w:cstheme="majorBidi"/>
                <w:rtl/>
                <w:lang w:bidi="ar-JO"/>
              </w:rPr>
            </w:pPr>
          </w:p>
        </w:tc>
        <w:tc>
          <w:tcPr>
            <w:tcW w:w="4291" w:type="dxa"/>
          </w:tcPr>
          <w:p w14:paraId="2F6D344E" w14:textId="13A644E4" w:rsidR="00733AEC" w:rsidRPr="002C3611" w:rsidRDefault="00733AEC" w:rsidP="00733AEC">
            <w:pPr>
              <w:pStyle w:val="NormalWeb"/>
              <w:bidi/>
              <w:jc w:val="both"/>
              <w:rPr>
                <w:rFonts w:asciiTheme="majorBidi" w:hAnsiTheme="majorBidi" w:cstheme="majorBidi"/>
                <w:rtl/>
              </w:rPr>
            </w:pPr>
            <w:r w:rsidRPr="002C3611">
              <w:rPr>
                <w:rFonts w:asciiTheme="majorBidi" w:hAnsiTheme="majorBidi" w:cstheme="majorBidi"/>
                <w:rtl/>
              </w:rPr>
              <w:t>تود الشركة الإشارة إلى أنه لم يتم بعد صرف حوافز رسمية للمسؤولين التنفيذيين لتفعيل نهج الاستدامة، لكنها تسعى في المستقبل إلى اعتماد هذا النهج لتعزيز الالتزام بالاستدامة وربط الأداء التنفيذي بالممارسات المستدامة. يتم ذلك وفق متطلبات المعيار</w:t>
            </w:r>
            <w:r w:rsidRPr="002C3611">
              <w:rPr>
                <w:rFonts w:asciiTheme="majorBidi" w:hAnsiTheme="majorBidi" w:cstheme="majorBidi"/>
              </w:rPr>
              <w:t xml:space="preserve"> GRI 2: </w:t>
            </w:r>
            <w:r w:rsidRPr="002C3611">
              <w:rPr>
                <w:rFonts w:asciiTheme="majorBidi" w:hAnsiTheme="majorBidi" w:cstheme="majorBidi"/>
                <w:rtl/>
              </w:rPr>
              <w:t>الإفصاحات العامة (2021) – الإفصاح 2-19</w:t>
            </w:r>
            <w:r w:rsidRPr="002C3611">
              <w:rPr>
                <w:rFonts w:asciiTheme="majorBidi" w:hAnsiTheme="majorBidi" w:cstheme="majorBidi"/>
              </w:rPr>
              <w:t>.</w:t>
            </w:r>
            <w:r w:rsidR="00CE5625">
              <w:rPr>
                <w:rFonts w:asciiTheme="majorBidi" w:hAnsiTheme="majorBidi" w:cstheme="majorBidi" w:hint="cs"/>
                <w:rtl/>
              </w:rPr>
              <w:t>(</w:t>
            </w:r>
            <w:r w:rsidR="00CE5625" w:rsidRPr="00CE5625">
              <w:rPr>
                <w:rFonts w:asciiTheme="majorBidi" w:hAnsiTheme="majorBidi" w:cstheme="majorBidi" w:hint="cs"/>
                <w:color w:val="FF0000"/>
                <w:rtl/>
              </w:rPr>
              <w:t>لا</w:t>
            </w:r>
            <w:r w:rsidR="00CE5625">
              <w:rPr>
                <w:rFonts w:asciiTheme="majorBidi" w:hAnsiTheme="majorBidi" w:cstheme="majorBidi" w:hint="cs"/>
                <w:rtl/>
              </w:rPr>
              <w:t>)</w:t>
            </w:r>
          </w:p>
        </w:tc>
        <w:tc>
          <w:tcPr>
            <w:tcW w:w="3949" w:type="dxa"/>
          </w:tcPr>
          <w:p w14:paraId="0B7C53BB" w14:textId="1064C653" w:rsidR="00733AEC" w:rsidRPr="002C3611" w:rsidRDefault="00733AEC" w:rsidP="00733AEC">
            <w:pPr>
              <w:pStyle w:val="NormalWeb"/>
              <w:jc w:val="both"/>
              <w:rPr>
                <w:rFonts w:asciiTheme="majorBidi" w:hAnsiTheme="majorBidi" w:cstheme="majorBidi"/>
              </w:rPr>
            </w:pPr>
            <w:r w:rsidRPr="002C3611">
              <w:rPr>
                <w:rFonts w:asciiTheme="majorBidi" w:hAnsiTheme="majorBidi" w:cstheme="majorBidi"/>
              </w:rPr>
              <w:t>The company notes that incentives have not yet been officially provided to executives to promote the sustainability approach. However, the company aims to adopt this approach in the future to enhance commitment to sustainability and link executive performance to sustainable practices. This is in accordance with GRI 2: General Disclosures (2021) – Disclosure 2-19.</w:t>
            </w:r>
          </w:p>
        </w:tc>
      </w:tr>
      <w:tr w:rsidR="006A2591" w:rsidRPr="002C3611" w14:paraId="230521B2" w14:textId="77777777" w:rsidTr="006A2591">
        <w:trPr>
          <w:jc w:val="center"/>
        </w:trPr>
        <w:tc>
          <w:tcPr>
            <w:tcW w:w="728" w:type="dxa"/>
            <w:vMerge w:val="restart"/>
            <w:textDirection w:val="btLr"/>
          </w:tcPr>
          <w:p w14:paraId="48F73E2B" w14:textId="420C3828" w:rsidR="006A2591" w:rsidRPr="002C3611" w:rsidRDefault="006A2591" w:rsidP="00E674CD">
            <w:pPr>
              <w:bidi/>
              <w:ind w:left="833"/>
              <w:rPr>
                <w:rFonts w:asciiTheme="majorBidi" w:hAnsiTheme="majorBidi" w:cstheme="majorBidi"/>
                <w:b/>
                <w:bCs/>
                <w:rtl/>
                <w:lang w:bidi="ar-JO"/>
              </w:rPr>
            </w:pPr>
            <w:r w:rsidRPr="002C3611">
              <w:rPr>
                <w:rFonts w:asciiTheme="majorBidi" w:hAnsiTheme="majorBidi" w:cstheme="majorBidi"/>
                <w:b/>
                <w:bCs/>
                <w:rtl/>
                <w:lang w:bidi="ar-JO"/>
              </w:rPr>
              <w:t>4.النقابات العمالية</w:t>
            </w:r>
          </w:p>
        </w:tc>
        <w:tc>
          <w:tcPr>
            <w:tcW w:w="382" w:type="dxa"/>
          </w:tcPr>
          <w:p w14:paraId="5018CF49" w14:textId="77777777" w:rsidR="006A2591" w:rsidRPr="002C3611" w:rsidRDefault="006A2591" w:rsidP="00733AEC">
            <w:pPr>
              <w:bidi/>
              <w:rPr>
                <w:rFonts w:asciiTheme="majorBidi" w:hAnsiTheme="majorBidi" w:cstheme="majorBidi"/>
                <w:rtl/>
                <w:lang w:bidi="ar-JO"/>
              </w:rPr>
            </w:pPr>
            <w:r w:rsidRPr="002C3611">
              <w:rPr>
                <w:rFonts w:asciiTheme="majorBidi" w:hAnsiTheme="majorBidi" w:cstheme="majorBidi"/>
                <w:rtl/>
                <w:lang w:bidi="ar-JO"/>
              </w:rPr>
              <w:t>1</w:t>
            </w:r>
          </w:p>
        </w:tc>
        <w:tc>
          <w:tcPr>
            <w:tcW w:w="8240" w:type="dxa"/>
            <w:gridSpan w:val="2"/>
            <w:shd w:val="clear" w:color="auto" w:fill="auto"/>
          </w:tcPr>
          <w:p w14:paraId="62D5114A" w14:textId="715F5691" w:rsidR="006A2591" w:rsidRPr="002C3611" w:rsidRDefault="006A2591" w:rsidP="0076228B">
            <w:pPr>
              <w:bidi/>
              <w:rPr>
                <w:rFonts w:asciiTheme="majorBidi" w:hAnsiTheme="majorBidi" w:cstheme="majorBidi"/>
                <w:b/>
                <w:bCs/>
                <w:sz w:val="24"/>
                <w:szCs w:val="24"/>
                <w:lang w:bidi="ar-JO"/>
              </w:rPr>
            </w:pPr>
            <w:r w:rsidRPr="002C3611">
              <w:rPr>
                <w:rFonts w:asciiTheme="majorBidi" w:hAnsiTheme="majorBidi" w:cstheme="majorBidi"/>
                <w:b/>
                <w:bCs/>
                <w:sz w:val="24"/>
                <w:szCs w:val="24"/>
                <w:rtl/>
                <w:lang w:bidi="ar-JO"/>
              </w:rPr>
              <w:t>نسبة مئوية: مجموع عدد الموظفين في الشركة المشمولين باتفاقية اتفاقيات النقابات العمالية</w:t>
            </w:r>
          </w:p>
        </w:tc>
      </w:tr>
      <w:tr w:rsidR="002C3611" w:rsidRPr="002C3611" w14:paraId="34D62F51" w14:textId="77777777" w:rsidTr="00542849">
        <w:trPr>
          <w:jc w:val="center"/>
        </w:trPr>
        <w:tc>
          <w:tcPr>
            <w:tcW w:w="728" w:type="dxa"/>
            <w:vMerge/>
          </w:tcPr>
          <w:p w14:paraId="16EA6D07" w14:textId="77777777" w:rsidR="00733AEC" w:rsidRPr="002C3611" w:rsidRDefault="00733AEC" w:rsidP="00733AEC">
            <w:pPr>
              <w:pStyle w:val="ListParagraph"/>
              <w:numPr>
                <w:ilvl w:val="0"/>
                <w:numId w:val="4"/>
              </w:numPr>
              <w:bidi/>
              <w:rPr>
                <w:rFonts w:asciiTheme="majorBidi" w:hAnsiTheme="majorBidi" w:cstheme="majorBidi"/>
                <w:rtl/>
                <w:lang w:bidi="ar-JO"/>
              </w:rPr>
            </w:pPr>
          </w:p>
        </w:tc>
        <w:tc>
          <w:tcPr>
            <w:tcW w:w="382" w:type="dxa"/>
          </w:tcPr>
          <w:p w14:paraId="3A656455" w14:textId="77777777" w:rsidR="00733AEC" w:rsidRPr="002C3611" w:rsidRDefault="00733AEC" w:rsidP="00733AEC">
            <w:pPr>
              <w:bidi/>
              <w:rPr>
                <w:rFonts w:asciiTheme="majorBidi" w:hAnsiTheme="majorBidi" w:cstheme="majorBidi"/>
                <w:rtl/>
                <w:lang w:bidi="ar-JO"/>
              </w:rPr>
            </w:pPr>
          </w:p>
        </w:tc>
        <w:tc>
          <w:tcPr>
            <w:tcW w:w="4291" w:type="dxa"/>
          </w:tcPr>
          <w:p w14:paraId="5EC6F2F5" w14:textId="13B5A8B6" w:rsidR="00733AEC" w:rsidRPr="002C3611" w:rsidRDefault="006A2591" w:rsidP="006A2591">
            <w:pPr>
              <w:pStyle w:val="NormalWeb"/>
              <w:bidi/>
              <w:jc w:val="both"/>
              <w:rPr>
                <w:rFonts w:asciiTheme="majorBidi" w:hAnsiTheme="majorBidi" w:cstheme="majorBidi"/>
                <w:rtl/>
              </w:rPr>
            </w:pPr>
            <w:r>
              <w:rPr>
                <w:rFonts w:asciiTheme="majorBidi" w:hAnsiTheme="majorBidi" w:cstheme="majorBidi" w:hint="cs"/>
                <w:rtl/>
              </w:rPr>
              <w:t xml:space="preserve">(11%) تبلغ نسبة عدد الموظفين </w:t>
            </w:r>
            <w:r w:rsidRPr="006A2591">
              <w:rPr>
                <w:rFonts w:asciiTheme="majorBidi" w:hAnsiTheme="majorBidi" w:cstheme="majorBidi"/>
                <w:rtl/>
              </w:rPr>
              <w:t>في الشركة المشمولين باتفاقية اتفاقيات النقابات العمالية</w:t>
            </w:r>
            <w:r>
              <w:rPr>
                <w:rFonts w:asciiTheme="majorBidi" w:hAnsiTheme="majorBidi" w:cstheme="majorBidi" w:hint="cs"/>
                <w:rtl/>
              </w:rPr>
              <w:t xml:space="preserve">، إذ </w:t>
            </w:r>
            <w:r w:rsidR="008C787D" w:rsidRPr="002C3611">
              <w:rPr>
                <w:rFonts w:asciiTheme="majorBidi" w:hAnsiTheme="majorBidi" w:cstheme="majorBidi"/>
                <w:rtl/>
              </w:rPr>
              <w:t>تلتزم الشركة بضمان حقوق الموظفين المشمولين باتفاقيات النقابات العمالية وفق القوانين واللوائح المعمول بها. ويجدر بالذكر أن الانضمام للنقابات العمالية اختياري للموظفين، ويتم احتساب النسبة المئوية عن طريق قسمة عدد الموظفين المشمولين باتفاقيات النقابات على إجمالي عدد الموظفين في الشركة، وفق متطلبات المعيار</w:t>
            </w:r>
            <w:r w:rsidR="008C787D" w:rsidRPr="002C3611">
              <w:rPr>
                <w:rFonts w:asciiTheme="majorBidi" w:hAnsiTheme="majorBidi" w:cstheme="majorBidi"/>
              </w:rPr>
              <w:t xml:space="preserve"> GRI 2: </w:t>
            </w:r>
            <w:r w:rsidR="008C787D" w:rsidRPr="002C3611">
              <w:rPr>
                <w:rFonts w:asciiTheme="majorBidi" w:hAnsiTheme="majorBidi" w:cstheme="majorBidi"/>
                <w:rtl/>
              </w:rPr>
              <w:t>الإفصاحات العامة (2021) – الإفصاح 28-2</w:t>
            </w:r>
            <w:r w:rsidR="008C787D" w:rsidRPr="002C3611">
              <w:rPr>
                <w:rFonts w:asciiTheme="majorBidi" w:hAnsiTheme="majorBidi" w:cstheme="majorBidi"/>
              </w:rPr>
              <w:t>.</w:t>
            </w:r>
          </w:p>
        </w:tc>
        <w:tc>
          <w:tcPr>
            <w:tcW w:w="3949" w:type="dxa"/>
          </w:tcPr>
          <w:p w14:paraId="1163984B" w14:textId="7161F7FD" w:rsidR="00733AEC" w:rsidRPr="002C3611" w:rsidRDefault="008C787D" w:rsidP="008C787D">
            <w:pPr>
              <w:pStyle w:val="NormalWeb"/>
              <w:jc w:val="both"/>
              <w:rPr>
                <w:rFonts w:asciiTheme="majorBidi" w:hAnsiTheme="majorBidi" w:cstheme="majorBidi"/>
              </w:rPr>
            </w:pPr>
            <w:r w:rsidRPr="002C3611">
              <w:rPr>
                <w:rFonts w:asciiTheme="majorBidi" w:hAnsiTheme="majorBidi" w:cstheme="majorBidi"/>
              </w:rPr>
              <w:t>The company is committed to ensuring the rights of employees covered by collective bargaining agreements in accordance with applicable laws and regulations. It should be noted that joining labor unions is optional for employees. The percentage is calculated by dividing the number of employees covered by such agreements by the total number of employees in the company, in accordance with GRI 2: General Disclosures (2021) – Disclosure 28-2.</w:t>
            </w:r>
          </w:p>
        </w:tc>
      </w:tr>
      <w:tr w:rsidR="002C3611" w:rsidRPr="002C3611" w14:paraId="79BC5D5E" w14:textId="77777777" w:rsidTr="00542849">
        <w:trPr>
          <w:jc w:val="center"/>
        </w:trPr>
        <w:tc>
          <w:tcPr>
            <w:tcW w:w="728" w:type="dxa"/>
            <w:vMerge w:val="restart"/>
            <w:textDirection w:val="btLr"/>
          </w:tcPr>
          <w:p w14:paraId="15A720AD" w14:textId="144862B0" w:rsidR="00E674CD" w:rsidRPr="002C3611" w:rsidRDefault="00E674CD" w:rsidP="00E674CD">
            <w:pPr>
              <w:bidi/>
              <w:ind w:left="833" w:right="113"/>
              <w:rPr>
                <w:rFonts w:asciiTheme="majorBidi" w:hAnsiTheme="majorBidi" w:cstheme="majorBidi"/>
                <w:b/>
                <w:bCs/>
                <w:rtl/>
                <w:lang w:bidi="ar-JO"/>
              </w:rPr>
            </w:pPr>
            <w:r w:rsidRPr="002C3611">
              <w:rPr>
                <w:rFonts w:asciiTheme="majorBidi" w:hAnsiTheme="majorBidi" w:cstheme="majorBidi"/>
                <w:b/>
                <w:bCs/>
                <w:rtl/>
                <w:lang w:bidi="ar-JO"/>
              </w:rPr>
              <w:lastRenderedPageBreak/>
              <w:t>5.الاخلاق ومكافحة الفساد</w:t>
            </w:r>
          </w:p>
        </w:tc>
        <w:tc>
          <w:tcPr>
            <w:tcW w:w="382" w:type="dxa"/>
          </w:tcPr>
          <w:p w14:paraId="479D377B" w14:textId="77777777" w:rsidR="00E674CD" w:rsidRPr="002C3611" w:rsidRDefault="00E674CD" w:rsidP="00733AEC">
            <w:pPr>
              <w:bidi/>
              <w:rPr>
                <w:rFonts w:asciiTheme="majorBidi" w:hAnsiTheme="majorBidi" w:cstheme="majorBidi"/>
                <w:rtl/>
                <w:lang w:bidi="ar-JO"/>
              </w:rPr>
            </w:pPr>
            <w:r w:rsidRPr="002C3611">
              <w:rPr>
                <w:rFonts w:asciiTheme="majorBidi" w:hAnsiTheme="majorBidi" w:cstheme="majorBidi"/>
                <w:rtl/>
                <w:lang w:bidi="ar-JO"/>
              </w:rPr>
              <w:t>1</w:t>
            </w:r>
          </w:p>
        </w:tc>
        <w:tc>
          <w:tcPr>
            <w:tcW w:w="8240" w:type="dxa"/>
            <w:gridSpan w:val="2"/>
            <w:shd w:val="clear" w:color="auto" w:fill="auto"/>
          </w:tcPr>
          <w:p w14:paraId="714185F1" w14:textId="68B01A74" w:rsidR="00E674CD" w:rsidRPr="002C3611" w:rsidRDefault="00E674CD" w:rsidP="00E674CD">
            <w:pPr>
              <w:pStyle w:val="NormalWeb"/>
              <w:bidi/>
              <w:rPr>
                <w:rFonts w:asciiTheme="majorBidi" w:hAnsiTheme="majorBidi" w:cstheme="majorBidi"/>
              </w:rPr>
            </w:pPr>
            <w:r w:rsidRPr="002C3611">
              <w:rPr>
                <w:rFonts w:asciiTheme="majorBidi" w:hAnsiTheme="majorBidi" w:cstheme="majorBidi"/>
                <w:b/>
                <w:bCs/>
                <w:rtl/>
                <w:lang w:bidi="ar-JO"/>
              </w:rPr>
              <w:t xml:space="preserve">هل تنتهج شركتك سياسة مكافحة الفساد و / أو سياسة للأخلاقيات؟ </w:t>
            </w:r>
          </w:p>
        </w:tc>
      </w:tr>
      <w:tr w:rsidR="002C3611" w:rsidRPr="002C3611" w14:paraId="27987EB3" w14:textId="77777777" w:rsidTr="00542849">
        <w:trPr>
          <w:jc w:val="center"/>
        </w:trPr>
        <w:tc>
          <w:tcPr>
            <w:tcW w:w="728" w:type="dxa"/>
            <w:vMerge/>
          </w:tcPr>
          <w:p w14:paraId="4A56D1DD" w14:textId="77777777" w:rsidR="00E674CD" w:rsidRPr="002C3611" w:rsidRDefault="00E674CD" w:rsidP="00733AEC">
            <w:pPr>
              <w:pStyle w:val="ListParagraph"/>
              <w:numPr>
                <w:ilvl w:val="0"/>
                <w:numId w:val="4"/>
              </w:numPr>
              <w:bidi/>
              <w:rPr>
                <w:rFonts w:asciiTheme="majorBidi" w:hAnsiTheme="majorBidi" w:cstheme="majorBidi"/>
                <w:rtl/>
                <w:lang w:bidi="ar-JO"/>
              </w:rPr>
            </w:pPr>
          </w:p>
        </w:tc>
        <w:tc>
          <w:tcPr>
            <w:tcW w:w="382" w:type="dxa"/>
          </w:tcPr>
          <w:p w14:paraId="7FBDE8B8" w14:textId="77777777" w:rsidR="00E674CD" w:rsidRPr="002C3611" w:rsidRDefault="00E674CD" w:rsidP="00733AEC">
            <w:pPr>
              <w:bidi/>
              <w:rPr>
                <w:rFonts w:asciiTheme="majorBidi" w:hAnsiTheme="majorBidi" w:cstheme="majorBidi"/>
                <w:rtl/>
                <w:lang w:bidi="ar-JO"/>
              </w:rPr>
            </w:pPr>
          </w:p>
        </w:tc>
        <w:tc>
          <w:tcPr>
            <w:tcW w:w="4291" w:type="dxa"/>
          </w:tcPr>
          <w:p w14:paraId="3395C817" w14:textId="577961B4" w:rsidR="00E674CD" w:rsidRPr="002C3611" w:rsidRDefault="00E674CD" w:rsidP="00733AEC">
            <w:pPr>
              <w:pStyle w:val="NormalWeb"/>
              <w:bidi/>
              <w:jc w:val="both"/>
              <w:rPr>
                <w:rFonts w:asciiTheme="majorBidi" w:hAnsiTheme="majorBidi" w:cstheme="majorBidi"/>
                <w:rtl/>
              </w:rPr>
            </w:pPr>
            <w:r w:rsidRPr="002C3611">
              <w:rPr>
                <w:rFonts w:asciiTheme="majorBidi" w:hAnsiTheme="majorBidi" w:cstheme="majorBidi"/>
                <w:rtl/>
              </w:rPr>
              <w:t xml:space="preserve">تلتزم الشركة بتطبيق سياسة شاملة لمكافحة الفساد وسياسة للأخلاقيات، تشمل جميع ممارسات العمل والتعاملات المالية والإدارية، بهدف تعزيز الشفافية والنزاهة ومنع أي أشكال للفساد أو تضارب المصالح. وتغطي هذه السياسات الموظفين والإدارة العليا وأعضاء مجلس الإدارة وجميع الأطراف المرتبطة بالشركة، وفق متطلبات المعيار </w:t>
            </w:r>
            <w:r w:rsidRPr="002C3611">
              <w:rPr>
                <w:rFonts w:asciiTheme="majorBidi" w:hAnsiTheme="majorBidi" w:cstheme="majorBidi"/>
              </w:rPr>
              <w:t>GRI 2</w:t>
            </w:r>
            <w:r w:rsidRPr="002C3611">
              <w:rPr>
                <w:rFonts w:asciiTheme="majorBidi" w:hAnsiTheme="majorBidi" w:cstheme="majorBidi"/>
                <w:rtl/>
              </w:rPr>
              <w:t>: الإفصاحات العامة (2021) – الإفصاح 2-23 و</w:t>
            </w:r>
            <w:r w:rsidRPr="002C3611">
              <w:rPr>
                <w:rFonts w:asciiTheme="majorBidi" w:hAnsiTheme="majorBidi" w:cstheme="majorBidi"/>
              </w:rPr>
              <w:t>GRI 205</w:t>
            </w:r>
            <w:r w:rsidRPr="002C3611">
              <w:rPr>
                <w:rFonts w:asciiTheme="majorBidi" w:hAnsiTheme="majorBidi" w:cstheme="majorBidi"/>
                <w:rtl/>
              </w:rPr>
              <w:t>: مكافحة الفساد (2016).</w:t>
            </w:r>
          </w:p>
        </w:tc>
        <w:tc>
          <w:tcPr>
            <w:tcW w:w="3949" w:type="dxa"/>
          </w:tcPr>
          <w:p w14:paraId="1429EDE7" w14:textId="09D25555" w:rsidR="00E674CD" w:rsidRPr="002C3611" w:rsidRDefault="00E674CD" w:rsidP="00733AEC">
            <w:pPr>
              <w:spacing w:before="100" w:beforeAutospacing="1" w:after="100" w:afterAutospacing="1"/>
              <w:jc w:val="both"/>
              <w:rPr>
                <w:rFonts w:asciiTheme="majorBidi" w:eastAsia="Times New Roman" w:hAnsiTheme="majorBidi" w:cstheme="majorBidi"/>
                <w:sz w:val="24"/>
                <w:szCs w:val="24"/>
              </w:rPr>
            </w:pPr>
            <w:r w:rsidRPr="002C3611">
              <w:rPr>
                <w:rFonts w:asciiTheme="majorBidi" w:eastAsia="Times New Roman" w:hAnsiTheme="majorBidi" w:cstheme="majorBidi"/>
                <w:sz w:val="24"/>
                <w:szCs w:val="24"/>
              </w:rPr>
              <w:t>The company is committed to implementing a comprehensive anti-corruption policy and a code of ethics covering all business practices and financial and administrative dealings, aimed at promoting transparency, integrity, and preventing any forms of corruption or conflicts of interest. These policies apply to employees, senior management, board members, and all parties associated with the company, in accordance with GRI 2: General Disclosures (2021) – Disclosure 2-23 and GRI 205: Anti-Corruption (2016).</w:t>
            </w:r>
          </w:p>
        </w:tc>
      </w:tr>
      <w:tr w:rsidR="00494298" w:rsidRPr="002C3611" w14:paraId="16A52F7C" w14:textId="77777777" w:rsidTr="00627902">
        <w:trPr>
          <w:jc w:val="center"/>
        </w:trPr>
        <w:tc>
          <w:tcPr>
            <w:tcW w:w="728" w:type="dxa"/>
            <w:vMerge/>
          </w:tcPr>
          <w:p w14:paraId="7FBE8369" w14:textId="77777777" w:rsidR="00494298" w:rsidRPr="002C3611" w:rsidRDefault="00494298" w:rsidP="00733AEC">
            <w:pPr>
              <w:pStyle w:val="ListParagraph"/>
              <w:numPr>
                <w:ilvl w:val="0"/>
                <w:numId w:val="4"/>
              </w:numPr>
              <w:bidi/>
              <w:rPr>
                <w:rFonts w:asciiTheme="majorBidi" w:hAnsiTheme="majorBidi" w:cstheme="majorBidi"/>
                <w:rtl/>
                <w:lang w:bidi="ar-JO"/>
              </w:rPr>
            </w:pPr>
          </w:p>
        </w:tc>
        <w:tc>
          <w:tcPr>
            <w:tcW w:w="382" w:type="dxa"/>
          </w:tcPr>
          <w:p w14:paraId="4AC45FA2" w14:textId="7E830033" w:rsidR="00494298" w:rsidRPr="002C3611" w:rsidRDefault="00494298" w:rsidP="00733AEC">
            <w:pPr>
              <w:bidi/>
              <w:rPr>
                <w:rFonts w:asciiTheme="majorBidi" w:hAnsiTheme="majorBidi" w:cstheme="majorBidi"/>
                <w:rtl/>
                <w:lang w:bidi="ar-JO"/>
              </w:rPr>
            </w:pPr>
            <w:r w:rsidRPr="002C3611">
              <w:rPr>
                <w:rFonts w:asciiTheme="majorBidi" w:hAnsiTheme="majorBidi" w:cstheme="majorBidi"/>
                <w:rtl/>
                <w:lang w:bidi="ar-JO"/>
              </w:rPr>
              <w:t>2</w:t>
            </w:r>
          </w:p>
        </w:tc>
        <w:tc>
          <w:tcPr>
            <w:tcW w:w="8240" w:type="dxa"/>
            <w:gridSpan w:val="2"/>
            <w:shd w:val="clear" w:color="auto" w:fill="auto"/>
          </w:tcPr>
          <w:p w14:paraId="0D0868B2" w14:textId="222F8E59" w:rsidR="00494298" w:rsidRPr="002C3611" w:rsidRDefault="00494298" w:rsidP="00494298">
            <w:pPr>
              <w:bidi/>
              <w:spacing w:before="100" w:beforeAutospacing="1" w:after="100" w:afterAutospacing="1"/>
              <w:jc w:val="both"/>
              <w:rPr>
                <w:rFonts w:asciiTheme="majorBidi" w:eastAsia="Times New Roman" w:hAnsiTheme="majorBidi" w:cstheme="majorBidi"/>
                <w:sz w:val="24"/>
                <w:szCs w:val="24"/>
              </w:rPr>
            </w:pPr>
            <w:r w:rsidRPr="002C3611">
              <w:rPr>
                <w:rFonts w:asciiTheme="majorBidi" w:hAnsiTheme="majorBidi" w:cstheme="majorBidi"/>
                <w:b/>
                <w:bCs/>
                <w:rtl/>
                <w:lang w:bidi="ar-JO"/>
              </w:rPr>
              <w:t>إن كانت الإجابة نعم ما هي النسبة العاملين. في الشركة الذين أقروا رسمياً بالتزامهم بالسياسة</w:t>
            </w:r>
          </w:p>
        </w:tc>
      </w:tr>
      <w:tr w:rsidR="002C3611" w:rsidRPr="002C3611" w14:paraId="5F4894D8" w14:textId="77777777" w:rsidTr="00542849">
        <w:trPr>
          <w:jc w:val="center"/>
        </w:trPr>
        <w:tc>
          <w:tcPr>
            <w:tcW w:w="728" w:type="dxa"/>
            <w:vMerge/>
          </w:tcPr>
          <w:p w14:paraId="415A2B2A" w14:textId="77777777" w:rsidR="00E674CD" w:rsidRPr="002C3611" w:rsidRDefault="00E674CD" w:rsidP="00733AEC">
            <w:pPr>
              <w:pStyle w:val="ListParagraph"/>
              <w:numPr>
                <w:ilvl w:val="0"/>
                <w:numId w:val="4"/>
              </w:numPr>
              <w:bidi/>
              <w:rPr>
                <w:rFonts w:asciiTheme="majorBidi" w:hAnsiTheme="majorBidi" w:cstheme="majorBidi"/>
                <w:rtl/>
                <w:lang w:bidi="ar-JO"/>
              </w:rPr>
            </w:pPr>
          </w:p>
        </w:tc>
        <w:tc>
          <w:tcPr>
            <w:tcW w:w="382" w:type="dxa"/>
          </w:tcPr>
          <w:p w14:paraId="3B36C2E6" w14:textId="77777777" w:rsidR="00E674CD" w:rsidRPr="002C3611" w:rsidRDefault="00E674CD" w:rsidP="00733AEC">
            <w:pPr>
              <w:bidi/>
              <w:rPr>
                <w:rFonts w:asciiTheme="majorBidi" w:hAnsiTheme="majorBidi" w:cstheme="majorBidi"/>
                <w:rtl/>
                <w:lang w:bidi="ar-JO"/>
              </w:rPr>
            </w:pPr>
          </w:p>
        </w:tc>
        <w:tc>
          <w:tcPr>
            <w:tcW w:w="4291" w:type="dxa"/>
          </w:tcPr>
          <w:p w14:paraId="3EDFC6D3" w14:textId="44DC3D65" w:rsidR="00E674CD" w:rsidRPr="002C3611" w:rsidRDefault="00E674CD" w:rsidP="00733AEC">
            <w:pPr>
              <w:pStyle w:val="NormalWeb"/>
              <w:bidi/>
              <w:jc w:val="both"/>
              <w:rPr>
                <w:rFonts w:asciiTheme="majorBidi" w:hAnsiTheme="majorBidi" w:cstheme="majorBidi"/>
                <w:rtl/>
              </w:rPr>
            </w:pPr>
            <w:r w:rsidRPr="002C3611">
              <w:rPr>
                <w:rFonts w:asciiTheme="majorBidi" w:hAnsiTheme="majorBidi" w:cstheme="majorBidi"/>
                <w:rtl/>
              </w:rPr>
              <w:t>يتم التأكيد على أن قسم الموارد البشرية يرفق هذه السياسات ضمن العقود الرسمية لجميع الموظفين، لضمان التزام العاملين بها بنسبة 100%. ويعكس هذا الإجراء التزام الشركة الكامل بالشفافية والنزاهة، وفق متطلبات المعيار</w:t>
            </w:r>
            <w:r w:rsidRPr="002C3611">
              <w:rPr>
                <w:rFonts w:asciiTheme="majorBidi" w:hAnsiTheme="majorBidi" w:cstheme="majorBidi"/>
              </w:rPr>
              <w:t xml:space="preserve"> GRI 205: </w:t>
            </w:r>
            <w:r w:rsidRPr="002C3611">
              <w:rPr>
                <w:rFonts w:asciiTheme="majorBidi" w:hAnsiTheme="majorBidi" w:cstheme="majorBidi"/>
                <w:rtl/>
              </w:rPr>
              <w:t>مكافحة الفساد (2016) و</w:t>
            </w:r>
            <w:r w:rsidRPr="002C3611">
              <w:rPr>
                <w:rFonts w:asciiTheme="majorBidi" w:hAnsiTheme="majorBidi" w:cstheme="majorBidi"/>
              </w:rPr>
              <w:t xml:space="preserve">GRI 2: </w:t>
            </w:r>
            <w:r w:rsidRPr="002C3611">
              <w:rPr>
                <w:rFonts w:asciiTheme="majorBidi" w:hAnsiTheme="majorBidi" w:cstheme="majorBidi"/>
                <w:rtl/>
              </w:rPr>
              <w:t>الإفصاحات العامة (2021) – الإفصاح 2-23</w:t>
            </w:r>
            <w:r w:rsidRPr="002C3611">
              <w:rPr>
                <w:rFonts w:asciiTheme="majorBidi" w:hAnsiTheme="majorBidi" w:cstheme="majorBidi"/>
              </w:rPr>
              <w:t>.</w:t>
            </w:r>
          </w:p>
        </w:tc>
        <w:tc>
          <w:tcPr>
            <w:tcW w:w="3949" w:type="dxa"/>
          </w:tcPr>
          <w:p w14:paraId="29DB5B41" w14:textId="12E7584F" w:rsidR="00E674CD" w:rsidRPr="002C3611" w:rsidRDefault="00E674CD" w:rsidP="00E674CD">
            <w:pPr>
              <w:pStyle w:val="NormalWeb"/>
              <w:jc w:val="both"/>
              <w:rPr>
                <w:rFonts w:asciiTheme="majorBidi" w:hAnsiTheme="majorBidi" w:cstheme="majorBidi"/>
              </w:rPr>
            </w:pPr>
            <w:r w:rsidRPr="002C3611">
              <w:rPr>
                <w:rFonts w:asciiTheme="majorBidi" w:hAnsiTheme="majorBidi" w:cstheme="majorBidi"/>
              </w:rPr>
              <w:t>It is confirmed that the Human Resources department includes these policies within all employees’ official contracts to ensure 100% compliance. This measure reflects the company’s full commitment to transparency and integrity, in accordance with GRI 205: Anti-Corruption (2016) and GRI 2: General Disclosures (2021) – Disclosure 2-23.</w:t>
            </w:r>
          </w:p>
        </w:tc>
      </w:tr>
      <w:tr w:rsidR="002C3611" w:rsidRPr="002C3611" w14:paraId="41F5CB27" w14:textId="77777777" w:rsidTr="00542849">
        <w:trPr>
          <w:jc w:val="center"/>
        </w:trPr>
        <w:tc>
          <w:tcPr>
            <w:tcW w:w="728" w:type="dxa"/>
            <w:vMerge w:val="restart"/>
            <w:textDirection w:val="btLr"/>
          </w:tcPr>
          <w:p w14:paraId="20417351" w14:textId="0D048E48" w:rsidR="00712452" w:rsidRPr="002C3611" w:rsidRDefault="00712452" w:rsidP="00733AEC">
            <w:pPr>
              <w:ind w:left="113" w:right="113"/>
              <w:jc w:val="center"/>
              <w:rPr>
                <w:rFonts w:asciiTheme="majorBidi" w:hAnsiTheme="majorBidi" w:cstheme="majorBidi"/>
                <w:b/>
                <w:bCs/>
                <w:rtl/>
                <w:lang w:bidi="ar-JO"/>
              </w:rPr>
            </w:pPr>
            <w:r w:rsidRPr="002C3611">
              <w:rPr>
                <w:rFonts w:asciiTheme="majorBidi" w:hAnsiTheme="majorBidi" w:cstheme="majorBidi"/>
                <w:b/>
                <w:bCs/>
                <w:rtl/>
                <w:lang w:bidi="ar-JO"/>
              </w:rPr>
              <w:t xml:space="preserve">6. سرية البيانات </w:t>
            </w:r>
          </w:p>
        </w:tc>
        <w:tc>
          <w:tcPr>
            <w:tcW w:w="382" w:type="dxa"/>
          </w:tcPr>
          <w:p w14:paraId="09F1BF8C" w14:textId="77777777" w:rsidR="00712452" w:rsidRPr="002C3611" w:rsidRDefault="00712452" w:rsidP="00733AEC">
            <w:pPr>
              <w:bidi/>
              <w:rPr>
                <w:rFonts w:asciiTheme="majorBidi" w:hAnsiTheme="majorBidi" w:cstheme="majorBidi"/>
                <w:rtl/>
                <w:lang w:bidi="ar-JO"/>
              </w:rPr>
            </w:pPr>
            <w:r w:rsidRPr="002C3611">
              <w:rPr>
                <w:rFonts w:asciiTheme="majorBidi" w:hAnsiTheme="majorBidi" w:cstheme="majorBidi"/>
                <w:rtl/>
                <w:lang w:bidi="ar-JO"/>
              </w:rPr>
              <w:t>1</w:t>
            </w:r>
          </w:p>
        </w:tc>
        <w:tc>
          <w:tcPr>
            <w:tcW w:w="8240" w:type="dxa"/>
            <w:gridSpan w:val="2"/>
            <w:shd w:val="clear" w:color="auto" w:fill="auto"/>
          </w:tcPr>
          <w:p w14:paraId="1A4E1E86" w14:textId="54A7033A" w:rsidR="00712452" w:rsidRPr="002C3611" w:rsidRDefault="00712452" w:rsidP="00712452">
            <w:pPr>
              <w:bidi/>
              <w:rPr>
                <w:rFonts w:asciiTheme="majorBidi" w:hAnsiTheme="majorBidi" w:cstheme="majorBidi"/>
                <w:b/>
                <w:bCs/>
                <w:sz w:val="24"/>
                <w:szCs w:val="24"/>
                <w:lang w:bidi="ar-JO"/>
              </w:rPr>
            </w:pPr>
            <w:r w:rsidRPr="002C3611">
              <w:rPr>
                <w:rFonts w:asciiTheme="majorBidi" w:hAnsiTheme="majorBidi" w:cstheme="majorBidi"/>
                <w:b/>
                <w:bCs/>
                <w:sz w:val="24"/>
                <w:szCs w:val="24"/>
                <w:rtl/>
                <w:lang w:bidi="ar-JO"/>
              </w:rPr>
              <w:t xml:space="preserve">هل تنتهج شركتك سياسة لحماية سرية البيانات؟ </w:t>
            </w:r>
          </w:p>
        </w:tc>
      </w:tr>
      <w:tr w:rsidR="002C3611" w:rsidRPr="002C3611" w14:paraId="537D94C6" w14:textId="77777777" w:rsidTr="00542849">
        <w:trPr>
          <w:jc w:val="center"/>
        </w:trPr>
        <w:tc>
          <w:tcPr>
            <w:tcW w:w="728" w:type="dxa"/>
            <w:vMerge/>
          </w:tcPr>
          <w:p w14:paraId="0D7F7428" w14:textId="77777777" w:rsidR="00712452" w:rsidRPr="002C3611" w:rsidRDefault="00712452" w:rsidP="00733AEC">
            <w:pPr>
              <w:pStyle w:val="ListParagraph"/>
              <w:numPr>
                <w:ilvl w:val="0"/>
                <w:numId w:val="4"/>
              </w:numPr>
              <w:bidi/>
              <w:rPr>
                <w:rFonts w:asciiTheme="majorBidi" w:hAnsiTheme="majorBidi" w:cstheme="majorBidi"/>
                <w:rtl/>
                <w:lang w:bidi="ar-JO"/>
              </w:rPr>
            </w:pPr>
          </w:p>
        </w:tc>
        <w:tc>
          <w:tcPr>
            <w:tcW w:w="382" w:type="dxa"/>
          </w:tcPr>
          <w:p w14:paraId="6D97E5F7" w14:textId="77777777" w:rsidR="00712452" w:rsidRPr="002C3611" w:rsidRDefault="00712452" w:rsidP="00733AEC">
            <w:pPr>
              <w:bidi/>
              <w:rPr>
                <w:rFonts w:asciiTheme="majorBidi" w:hAnsiTheme="majorBidi" w:cstheme="majorBidi"/>
                <w:rtl/>
                <w:lang w:bidi="ar-JO"/>
              </w:rPr>
            </w:pPr>
          </w:p>
        </w:tc>
        <w:tc>
          <w:tcPr>
            <w:tcW w:w="4291" w:type="dxa"/>
          </w:tcPr>
          <w:p w14:paraId="775E20D9" w14:textId="0B5428C2" w:rsidR="00712452" w:rsidRPr="002C3611" w:rsidRDefault="00FA6BB7" w:rsidP="00FA6BB7">
            <w:pPr>
              <w:pStyle w:val="NormalWeb"/>
              <w:bidi/>
              <w:jc w:val="both"/>
              <w:rPr>
                <w:rFonts w:asciiTheme="majorBidi" w:hAnsiTheme="majorBidi" w:cstheme="majorBidi"/>
                <w:rtl/>
              </w:rPr>
            </w:pPr>
            <w:r w:rsidRPr="002C3611">
              <w:rPr>
                <w:rFonts w:asciiTheme="majorBidi" w:hAnsiTheme="majorBidi" w:cstheme="majorBidi"/>
                <w:rtl/>
              </w:rPr>
              <w:t xml:space="preserve">تلتزم الشركة بتطبيق سياسة شاملة لحماية سرية البيانات والمعلومات الخاصة بالعملاء والموظفين، تشمل جميع ممارسات جمع البيانات وتخزينها ومعالجتها ومشاركتها، بهدف ضمان السرية وحماية الخصوصية ومنع أي وصول أو استخدام غير مصرح به. وتطبق </w:t>
            </w:r>
            <w:r w:rsidRPr="002C3611">
              <w:rPr>
                <w:rFonts w:asciiTheme="majorBidi" w:hAnsiTheme="majorBidi" w:cstheme="majorBidi"/>
                <w:rtl/>
              </w:rPr>
              <w:lastRenderedPageBreak/>
              <w:t>الشركة هذه السياسة على جميع الموظفين والإدارة العليا وجميع الأطراف المرتبطة بالشركة، وفق متطلبات المعيار</w:t>
            </w:r>
            <w:r w:rsidRPr="002C3611">
              <w:rPr>
                <w:rFonts w:asciiTheme="majorBidi" w:hAnsiTheme="majorBidi" w:cstheme="majorBidi"/>
              </w:rPr>
              <w:t xml:space="preserve"> GRI 2: </w:t>
            </w:r>
            <w:r w:rsidRPr="002C3611">
              <w:rPr>
                <w:rFonts w:asciiTheme="majorBidi" w:hAnsiTheme="majorBidi" w:cstheme="majorBidi"/>
                <w:rtl/>
              </w:rPr>
              <w:t>الإفصاحات العامة (2021) – الإفصاح 2-23 و</w:t>
            </w:r>
            <w:r w:rsidRPr="002C3611">
              <w:rPr>
                <w:rFonts w:asciiTheme="majorBidi" w:hAnsiTheme="majorBidi" w:cstheme="majorBidi"/>
              </w:rPr>
              <w:t xml:space="preserve">GRI 418: </w:t>
            </w:r>
            <w:r w:rsidRPr="002C3611">
              <w:rPr>
                <w:rFonts w:asciiTheme="majorBidi" w:hAnsiTheme="majorBidi" w:cstheme="majorBidi"/>
                <w:rtl/>
              </w:rPr>
              <w:t>خصوصية العملاء</w:t>
            </w:r>
            <w:r w:rsidRPr="002C3611">
              <w:rPr>
                <w:rFonts w:asciiTheme="majorBidi" w:hAnsiTheme="majorBidi" w:cstheme="majorBidi"/>
              </w:rPr>
              <w:t xml:space="preserve"> (2016).</w:t>
            </w:r>
          </w:p>
        </w:tc>
        <w:tc>
          <w:tcPr>
            <w:tcW w:w="3949" w:type="dxa"/>
          </w:tcPr>
          <w:p w14:paraId="711F293A" w14:textId="5C4A0931" w:rsidR="00712452" w:rsidRPr="002C3611" w:rsidRDefault="00FA6BB7" w:rsidP="00FA6BB7">
            <w:pPr>
              <w:pStyle w:val="NormalWeb"/>
              <w:jc w:val="both"/>
              <w:rPr>
                <w:rFonts w:asciiTheme="majorBidi" w:hAnsiTheme="majorBidi" w:cstheme="majorBidi"/>
              </w:rPr>
            </w:pPr>
            <w:r w:rsidRPr="002C3611">
              <w:rPr>
                <w:rFonts w:asciiTheme="majorBidi" w:hAnsiTheme="majorBidi" w:cstheme="majorBidi"/>
              </w:rPr>
              <w:lastRenderedPageBreak/>
              <w:t xml:space="preserve">The company is committed to implementing a comprehensive policy for protecting the confidentiality of data and information concerning clients and employees. The policy </w:t>
            </w:r>
            <w:r w:rsidRPr="002C3611">
              <w:rPr>
                <w:rFonts w:asciiTheme="majorBidi" w:hAnsiTheme="majorBidi" w:cstheme="majorBidi"/>
              </w:rPr>
              <w:lastRenderedPageBreak/>
              <w:t>covers all practices related to data collection, storage, processing, and sharing to ensure confidentiality and privacy protection and prevent any unauthorized access or use. The policy applies to all employees, senior management, and all parties associated with the company, in accordance with GRI 2: General Disclosures (2021) – Disclosure 2-23 and GRI 418: Customer Privacy (2016).</w:t>
            </w:r>
          </w:p>
        </w:tc>
      </w:tr>
      <w:tr w:rsidR="002C3611" w:rsidRPr="002C3611" w14:paraId="7AC0F9CB" w14:textId="77777777" w:rsidTr="00494298">
        <w:trPr>
          <w:jc w:val="center"/>
        </w:trPr>
        <w:tc>
          <w:tcPr>
            <w:tcW w:w="728" w:type="dxa"/>
            <w:vMerge/>
          </w:tcPr>
          <w:p w14:paraId="72BB4E0F" w14:textId="77777777" w:rsidR="00FA6BB7" w:rsidRPr="002C3611" w:rsidRDefault="00FA6BB7" w:rsidP="00733AEC">
            <w:pPr>
              <w:pStyle w:val="ListParagraph"/>
              <w:numPr>
                <w:ilvl w:val="0"/>
                <w:numId w:val="4"/>
              </w:numPr>
              <w:bidi/>
              <w:rPr>
                <w:rFonts w:asciiTheme="majorBidi" w:hAnsiTheme="majorBidi" w:cstheme="majorBidi"/>
                <w:rtl/>
                <w:lang w:bidi="ar-JO"/>
              </w:rPr>
            </w:pPr>
          </w:p>
        </w:tc>
        <w:tc>
          <w:tcPr>
            <w:tcW w:w="382" w:type="dxa"/>
          </w:tcPr>
          <w:p w14:paraId="16AE9953" w14:textId="583BE61E" w:rsidR="00FA6BB7" w:rsidRPr="002C3611" w:rsidRDefault="00FA6BB7" w:rsidP="00733AEC">
            <w:pPr>
              <w:bidi/>
              <w:rPr>
                <w:rFonts w:asciiTheme="majorBidi" w:hAnsiTheme="majorBidi" w:cstheme="majorBidi"/>
                <w:rtl/>
                <w:lang w:bidi="ar-JO"/>
              </w:rPr>
            </w:pPr>
            <w:r w:rsidRPr="002C3611">
              <w:rPr>
                <w:rFonts w:asciiTheme="majorBidi" w:hAnsiTheme="majorBidi" w:cstheme="majorBidi"/>
                <w:rtl/>
                <w:lang w:bidi="ar-JO"/>
              </w:rPr>
              <w:t>2</w:t>
            </w:r>
          </w:p>
        </w:tc>
        <w:tc>
          <w:tcPr>
            <w:tcW w:w="8240" w:type="dxa"/>
            <w:gridSpan w:val="2"/>
            <w:shd w:val="clear" w:color="auto" w:fill="auto"/>
          </w:tcPr>
          <w:p w14:paraId="0F779CA4" w14:textId="5966BCDD" w:rsidR="00FA6BB7" w:rsidRPr="002C3611" w:rsidRDefault="00FA6BB7" w:rsidP="0057152E">
            <w:pPr>
              <w:pStyle w:val="NormalWeb"/>
              <w:bidi/>
              <w:jc w:val="both"/>
              <w:rPr>
                <w:rFonts w:asciiTheme="majorBidi" w:hAnsiTheme="majorBidi" w:cstheme="majorBidi"/>
              </w:rPr>
            </w:pPr>
            <w:r w:rsidRPr="002C3611">
              <w:rPr>
                <w:rFonts w:asciiTheme="majorBidi" w:hAnsiTheme="majorBidi" w:cstheme="majorBidi"/>
                <w:b/>
                <w:bCs/>
                <w:rtl/>
                <w:lang w:bidi="ar-JO"/>
              </w:rPr>
              <w:t>هل اتخذت شركتك خطوات للتقيد بقواعد: اللائحة العامة لحماية البيانات (</w:t>
            </w:r>
            <w:r w:rsidRPr="002C3611">
              <w:rPr>
                <w:rFonts w:asciiTheme="majorBidi" w:hAnsiTheme="majorBidi" w:cstheme="majorBidi"/>
                <w:b/>
                <w:bCs/>
                <w:lang w:bidi="ar-JO"/>
              </w:rPr>
              <w:t>GDPR</w:t>
            </w:r>
            <w:r w:rsidRPr="002C3611">
              <w:rPr>
                <w:rFonts w:asciiTheme="majorBidi" w:hAnsiTheme="majorBidi" w:cstheme="majorBidi"/>
                <w:b/>
                <w:bCs/>
                <w:rtl/>
                <w:lang w:bidi="ar-JO"/>
              </w:rPr>
              <w:t>)؟</w:t>
            </w:r>
          </w:p>
        </w:tc>
      </w:tr>
      <w:tr w:rsidR="002C3611" w:rsidRPr="002C3611" w14:paraId="0BFC31D8" w14:textId="77777777" w:rsidTr="00542849">
        <w:trPr>
          <w:jc w:val="center"/>
        </w:trPr>
        <w:tc>
          <w:tcPr>
            <w:tcW w:w="728" w:type="dxa"/>
            <w:vMerge/>
          </w:tcPr>
          <w:p w14:paraId="2FD4E6BE" w14:textId="77777777" w:rsidR="00712452" w:rsidRPr="002C3611" w:rsidRDefault="00712452" w:rsidP="00733AEC">
            <w:pPr>
              <w:pStyle w:val="ListParagraph"/>
              <w:numPr>
                <w:ilvl w:val="0"/>
                <w:numId w:val="4"/>
              </w:numPr>
              <w:bidi/>
              <w:rPr>
                <w:rFonts w:asciiTheme="majorBidi" w:hAnsiTheme="majorBidi" w:cstheme="majorBidi"/>
                <w:rtl/>
                <w:lang w:bidi="ar-JO"/>
              </w:rPr>
            </w:pPr>
          </w:p>
        </w:tc>
        <w:tc>
          <w:tcPr>
            <w:tcW w:w="382" w:type="dxa"/>
          </w:tcPr>
          <w:p w14:paraId="15A4C79E" w14:textId="77777777" w:rsidR="00712452" w:rsidRPr="002C3611" w:rsidRDefault="00712452" w:rsidP="00733AEC">
            <w:pPr>
              <w:bidi/>
              <w:rPr>
                <w:rFonts w:asciiTheme="majorBidi" w:hAnsiTheme="majorBidi" w:cstheme="majorBidi"/>
                <w:rtl/>
                <w:lang w:bidi="ar-JO"/>
              </w:rPr>
            </w:pPr>
          </w:p>
        </w:tc>
        <w:tc>
          <w:tcPr>
            <w:tcW w:w="4291" w:type="dxa"/>
          </w:tcPr>
          <w:p w14:paraId="6D8AA70A" w14:textId="4C48B42B" w:rsidR="00712452" w:rsidRPr="002C3611" w:rsidRDefault="00FA6BB7" w:rsidP="00FA6BB7">
            <w:pPr>
              <w:pStyle w:val="NormalWeb"/>
              <w:bidi/>
              <w:jc w:val="both"/>
              <w:rPr>
                <w:rFonts w:asciiTheme="majorBidi" w:hAnsiTheme="majorBidi" w:cstheme="majorBidi"/>
                <w:rtl/>
              </w:rPr>
            </w:pPr>
            <w:r w:rsidRPr="002C3611">
              <w:rPr>
                <w:rFonts w:asciiTheme="majorBidi" w:hAnsiTheme="majorBidi" w:cstheme="majorBidi"/>
                <w:rtl/>
              </w:rPr>
              <w:t>تود الشركة الإشارة إلى أنها لم تتخذ بعد خطوات رسمية للتقيد باللائحة العامة لحماية البيانات</w:t>
            </w:r>
            <w:r w:rsidRPr="002C3611">
              <w:rPr>
                <w:rFonts w:asciiTheme="majorBidi" w:hAnsiTheme="majorBidi" w:cstheme="majorBidi"/>
              </w:rPr>
              <w:t xml:space="preserve"> (GDPR)</w:t>
            </w:r>
            <w:r w:rsidRPr="002C3611">
              <w:rPr>
                <w:rFonts w:asciiTheme="majorBidi" w:hAnsiTheme="majorBidi" w:cstheme="majorBidi"/>
                <w:rtl/>
              </w:rPr>
              <w:t>، ولكنها ملتزمة بمراجعة سياساتها وإجراءاتها لحماية البيانات وضمان الامتثال للقوانين والمعايير الدولية ذات الصلة في المستقبل. ويأتي هذا الالتزام في إطار المعيار</w:t>
            </w:r>
            <w:r w:rsidRPr="002C3611">
              <w:rPr>
                <w:rFonts w:asciiTheme="majorBidi" w:hAnsiTheme="majorBidi" w:cstheme="majorBidi"/>
              </w:rPr>
              <w:t xml:space="preserve"> GRI 2: </w:t>
            </w:r>
            <w:r w:rsidRPr="002C3611">
              <w:rPr>
                <w:rFonts w:asciiTheme="majorBidi" w:hAnsiTheme="majorBidi" w:cstheme="majorBidi"/>
                <w:rtl/>
              </w:rPr>
              <w:t>الإفصاحات العامة (2021) – الإفصاح 2-23 و</w:t>
            </w:r>
            <w:r w:rsidRPr="002C3611">
              <w:rPr>
                <w:rFonts w:asciiTheme="majorBidi" w:hAnsiTheme="majorBidi" w:cstheme="majorBidi"/>
              </w:rPr>
              <w:t xml:space="preserve">GRI 418: </w:t>
            </w:r>
            <w:r w:rsidRPr="002C3611">
              <w:rPr>
                <w:rFonts w:asciiTheme="majorBidi" w:hAnsiTheme="majorBidi" w:cstheme="majorBidi"/>
                <w:rtl/>
              </w:rPr>
              <w:t>خصوصية العملاء</w:t>
            </w:r>
            <w:r w:rsidRPr="002C3611">
              <w:rPr>
                <w:rFonts w:asciiTheme="majorBidi" w:hAnsiTheme="majorBidi" w:cstheme="majorBidi"/>
              </w:rPr>
              <w:t xml:space="preserve"> (2016).</w:t>
            </w:r>
          </w:p>
        </w:tc>
        <w:tc>
          <w:tcPr>
            <w:tcW w:w="3949" w:type="dxa"/>
          </w:tcPr>
          <w:p w14:paraId="1DE57480" w14:textId="77777777" w:rsidR="00076F32" w:rsidRPr="002C3611" w:rsidRDefault="00FA6BB7" w:rsidP="00076F32">
            <w:pPr>
              <w:pStyle w:val="NormalWeb"/>
              <w:jc w:val="both"/>
              <w:rPr>
                <w:rFonts w:asciiTheme="majorBidi" w:hAnsiTheme="majorBidi" w:cstheme="majorBidi"/>
                <w:rtl/>
              </w:rPr>
            </w:pPr>
            <w:r w:rsidRPr="002C3611">
              <w:rPr>
                <w:rFonts w:asciiTheme="majorBidi" w:hAnsiTheme="majorBidi" w:cstheme="majorBidi"/>
              </w:rPr>
              <w:t>The company notes that it has not yet taken formal steps to comply with the General Data Protection Regulation (GDPR), but it is committed to reviewing its policies and procedures to protect data and ensure compliance with relevant international laws and standards in the future. This commitment is aligned with GRI 2: General Disclosures (2021) – Disclosure 2-23 and GRI 418: Customer Privacy (2016).</w:t>
            </w:r>
          </w:p>
          <w:p w14:paraId="1C7A9F2F" w14:textId="77777777" w:rsidR="00076F32" w:rsidRPr="002C3611" w:rsidRDefault="00076F32" w:rsidP="00076F32">
            <w:pPr>
              <w:pStyle w:val="NormalWeb"/>
              <w:jc w:val="both"/>
              <w:rPr>
                <w:rFonts w:asciiTheme="majorBidi" w:hAnsiTheme="majorBidi" w:cstheme="majorBidi"/>
                <w:rtl/>
              </w:rPr>
            </w:pPr>
          </w:p>
          <w:p w14:paraId="6847E08F" w14:textId="77777777" w:rsidR="00076F32" w:rsidRPr="002C3611" w:rsidRDefault="00076F32" w:rsidP="00076F32">
            <w:pPr>
              <w:pStyle w:val="NormalWeb"/>
              <w:jc w:val="both"/>
              <w:rPr>
                <w:rFonts w:asciiTheme="majorBidi" w:hAnsiTheme="majorBidi" w:cstheme="majorBidi"/>
                <w:rtl/>
              </w:rPr>
            </w:pPr>
          </w:p>
          <w:p w14:paraId="7B371A63" w14:textId="57D4646B" w:rsidR="00076F32" w:rsidRPr="002C3611" w:rsidRDefault="00076F32" w:rsidP="00076F32">
            <w:pPr>
              <w:pStyle w:val="NormalWeb"/>
              <w:jc w:val="both"/>
              <w:rPr>
                <w:rFonts w:asciiTheme="majorBidi" w:hAnsiTheme="majorBidi" w:cstheme="majorBidi"/>
              </w:rPr>
            </w:pPr>
          </w:p>
        </w:tc>
      </w:tr>
      <w:tr w:rsidR="002C3611" w:rsidRPr="002C3611" w14:paraId="2B35F8EC" w14:textId="77777777" w:rsidTr="00542849">
        <w:trPr>
          <w:jc w:val="center"/>
        </w:trPr>
        <w:tc>
          <w:tcPr>
            <w:tcW w:w="728" w:type="dxa"/>
            <w:vMerge w:val="restart"/>
            <w:textDirection w:val="btLr"/>
          </w:tcPr>
          <w:p w14:paraId="13C14FC4" w14:textId="58EDA1FB" w:rsidR="00076F32" w:rsidRPr="002C3611" w:rsidRDefault="00076F32" w:rsidP="00076F32">
            <w:pPr>
              <w:bidi/>
              <w:ind w:left="113" w:right="113"/>
              <w:jc w:val="center"/>
              <w:rPr>
                <w:rFonts w:asciiTheme="majorBidi" w:hAnsiTheme="majorBidi" w:cstheme="majorBidi"/>
                <w:b/>
                <w:bCs/>
                <w:rtl/>
                <w:lang w:bidi="ar-JO"/>
              </w:rPr>
            </w:pPr>
            <w:r w:rsidRPr="002C3611">
              <w:rPr>
                <w:rFonts w:asciiTheme="majorBidi" w:hAnsiTheme="majorBidi" w:cstheme="majorBidi"/>
                <w:b/>
                <w:bCs/>
                <w:rtl/>
                <w:lang w:bidi="ar-JO"/>
              </w:rPr>
              <w:t>7. اعداد تقارير الاستدامة</w:t>
            </w:r>
          </w:p>
        </w:tc>
        <w:tc>
          <w:tcPr>
            <w:tcW w:w="382" w:type="dxa"/>
          </w:tcPr>
          <w:p w14:paraId="7A1DD1E4" w14:textId="77777777" w:rsidR="00076F32" w:rsidRPr="002C3611" w:rsidRDefault="00076F32" w:rsidP="00733AEC">
            <w:pPr>
              <w:bidi/>
              <w:rPr>
                <w:rFonts w:asciiTheme="majorBidi" w:hAnsiTheme="majorBidi" w:cstheme="majorBidi"/>
                <w:rtl/>
                <w:lang w:bidi="ar-JO"/>
              </w:rPr>
            </w:pPr>
            <w:r w:rsidRPr="002C3611">
              <w:rPr>
                <w:rFonts w:asciiTheme="majorBidi" w:hAnsiTheme="majorBidi" w:cstheme="majorBidi"/>
                <w:rtl/>
                <w:lang w:bidi="ar-JO"/>
              </w:rPr>
              <w:t>1</w:t>
            </w:r>
          </w:p>
        </w:tc>
        <w:tc>
          <w:tcPr>
            <w:tcW w:w="8240" w:type="dxa"/>
            <w:gridSpan w:val="2"/>
          </w:tcPr>
          <w:p w14:paraId="4BCDA4BE" w14:textId="17A227C7" w:rsidR="00076F32" w:rsidRPr="002C3611" w:rsidRDefault="00076F32" w:rsidP="00076F32">
            <w:pPr>
              <w:pStyle w:val="NormalWeb"/>
              <w:bidi/>
              <w:rPr>
                <w:rFonts w:asciiTheme="majorBidi" w:hAnsiTheme="majorBidi" w:cstheme="majorBidi"/>
              </w:rPr>
            </w:pPr>
            <w:r w:rsidRPr="002C3611">
              <w:rPr>
                <w:rFonts w:asciiTheme="majorBidi" w:hAnsiTheme="majorBidi" w:cstheme="majorBidi"/>
                <w:b/>
                <w:bCs/>
                <w:rtl/>
                <w:lang w:bidi="ar-JO"/>
              </w:rPr>
              <w:t>هل تنشر شركتك تقريرا عن الاستدامة؟</w:t>
            </w:r>
          </w:p>
        </w:tc>
      </w:tr>
      <w:tr w:rsidR="002C3611" w:rsidRPr="002C3611" w14:paraId="08286B36" w14:textId="77777777" w:rsidTr="00542849">
        <w:trPr>
          <w:jc w:val="center"/>
        </w:trPr>
        <w:tc>
          <w:tcPr>
            <w:tcW w:w="728" w:type="dxa"/>
            <w:vMerge/>
          </w:tcPr>
          <w:p w14:paraId="509B3ECA" w14:textId="77777777" w:rsidR="00160EB9" w:rsidRPr="002C3611" w:rsidRDefault="00160EB9" w:rsidP="00733AEC">
            <w:pPr>
              <w:pStyle w:val="ListParagraph"/>
              <w:numPr>
                <w:ilvl w:val="0"/>
                <w:numId w:val="4"/>
              </w:numPr>
              <w:bidi/>
              <w:rPr>
                <w:rFonts w:asciiTheme="majorBidi" w:hAnsiTheme="majorBidi" w:cstheme="majorBidi"/>
                <w:rtl/>
                <w:lang w:bidi="ar-JO"/>
              </w:rPr>
            </w:pPr>
          </w:p>
        </w:tc>
        <w:tc>
          <w:tcPr>
            <w:tcW w:w="382" w:type="dxa"/>
          </w:tcPr>
          <w:p w14:paraId="6EC4A90A" w14:textId="77777777" w:rsidR="00160EB9" w:rsidRPr="002C3611" w:rsidRDefault="00160EB9" w:rsidP="00733AEC">
            <w:pPr>
              <w:bidi/>
              <w:rPr>
                <w:rFonts w:asciiTheme="majorBidi" w:hAnsiTheme="majorBidi" w:cstheme="majorBidi"/>
                <w:rtl/>
                <w:lang w:bidi="ar-JO"/>
              </w:rPr>
            </w:pPr>
          </w:p>
        </w:tc>
        <w:tc>
          <w:tcPr>
            <w:tcW w:w="4291" w:type="dxa"/>
          </w:tcPr>
          <w:p w14:paraId="0995E6C9" w14:textId="1E376901" w:rsidR="00160EB9" w:rsidRPr="002C3611" w:rsidRDefault="00076F32" w:rsidP="00076F32">
            <w:pPr>
              <w:pStyle w:val="NormalWeb"/>
              <w:bidi/>
              <w:jc w:val="both"/>
              <w:rPr>
                <w:rFonts w:asciiTheme="majorBidi" w:hAnsiTheme="majorBidi" w:cstheme="majorBidi"/>
                <w:rtl/>
              </w:rPr>
            </w:pPr>
            <w:r w:rsidRPr="002C3611">
              <w:rPr>
                <w:rFonts w:asciiTheme="majorBidi" w:hAnsiTheme="majorBidi" w:cstheme="majorBidi"/>
                <w:rtl/>
              </w:rPr>
              <w:t>رغم الاهتمام المتزايد بموضوع الاستدامة على مستوى القطاعين العام والخاص، وكون جامعة الزرقاء إحدى استثمارات شركة الزرقاء للاستثمار والتعليم، وخصوصاً قسم العلوم المحاسبية في جامعة الزرقاء التابع لكلية الاقتصاد والعلوم الإدارية والذي يشكل جزءاً من منظومة</w:t>
            </w:r>
            <w:r w:rsidRPr="002C3611">
              <w:rPr>
                <w:rFonts w:asciiTheme="majorBidi" w:hAnsiTheme="majorBidi" w:cstheme="majorBidi"/>
              </w:rPr>
              <w:t xml:space="preserve"> IFRS Sustainability Alliance</w:t>
            </w:r>
            <w:r w:rsidRPr="002C3611">
              <w:rPr>
                <w:rFonts w:asciiTheme="majorBidi" w:hAnsiTheme="majorBidi" w:cstheme="majorBidi"/>
                <w:rtl/>
              </w:rPr>
              <w:t xml:space="preserve">، فإن الشركة لم تصدر بعد تقريراً عن الاستدامة. ومع ذلك، يُعد إعداد ونشر تقرير الاستدامة هدفاً استراتيجياً مستقبلياً، إذ تسعى الشركة إلى تعزيز الشفافية والإفصاح عن الأداء الاقتصادي والاجتماعي والبيئي، وتقديم معلومات دقيقة وشاملة لأصحاب المصلحة حول مبادراتها في الاستدامة ونتائجها وتأثيرها على المجتمع والبيئة. ويأتي هذا ضمن جهود الشركة لتطوير ممارسات الاستدامة والحوكمة البيئية والاجتماعية </w:t>
            </w:r>
            <w:r w:rsidRPr="002C3611">
              <w:rPr>
                <w:rFonts w:asciiTheme="majorBidi" w:hAnsiTheme="majorBidi" w:cstheme="majorBidi"/>
                <w:rtl/>
              </w:rPr>
              <w:lastRenderedPageBreak/>
              <w:t>المؤسسية بما يتماشى مع المعايير الدولية وأفضل الممارسات العالمية في هذا المجال</w:t>
            </w:r>
            <w:r w:rsidRPr="002C3611">
              <w:rPr>
                <w:rFonts w:asciiTheme="majorBidi" w:hAnsiTheme="majorBidi" w:cstheme="majorBidi"/>
              </w:rPr>
              <w:t>.</w:t>
            </w:r>
          </w:p>
        </w:tc>
        <w:tc>
          <w:tcPr>
            <w:tcW w:w="3949" w:type="dxa"/>
          </w:tcPr>
          <w:p w14:paraId="094A72F2" w14:textId="1A864D5F" w:rsidR="00160EB9" w:rsidRPr="002C3611" w:rsidRDefault="00076F32" w:rsidP="00076F32">
            <w:pPr>
              <w:pStyle w:val="NormalWeb"/>
              <w:jc w:val="both"/>
              <w:rPr>
                <w:rFonts w:asciiTheme="majorBidi" w:hAnsiTheme="majorBidi" w:cstheme="majorBidi"/>
              </w:rPr>
            </w:pPr>
            <w:r w:rsidRPr="002C3611">
              <w:rPr>
                <w:rFonts w:asciiTheme="majorBidi" w:hAnsiTheme="majorBidi" w:cstheme="majorBidi"/>
              </w:rPr>
              <w:lastRenderedPageBreak/>
              <w:t xml:space="preserve">Despite the increasing focus on sustainability at both the public and private sector levels, and given that </w:t>
            </w:r>
            <w:proofErr w:type="spellStart"/>
            <w:r w:rsidRPr="002C3611">
              <w:rPr>
                <w:rFonts w:asciiTheme="majorBidi" w:hAnsiTheme="majorBidi" w:cstheme="majorBidi"/>
              </w:rPr>
              <w:t>Zarqa</w:t>
            </w:r>
            <w:proofErr w:type="spellEnd"/>
            <w:r w:rsidRPr="002C3611">
              <w:rPr>
                <w:rFonts w:asciiTheme="majorBidi" w:hAnsiTheme="majorBidi" w:cstheme="majorBidi"/>
              </w:rPr>
              <w:t xml:space="preserve"> University is one of the investments of </w:t>
            </w:r>
            <w:proofErr w:type="spellStart"/>
            <w:r w:rsidRPr="002C3611">
              <w:rPr>
                <w:rFonts w:asciiTheme="majorBidi" w:hAnsiTheme="majorBidi" w:cstheme="majorBidi"/>
              </w:rPr>
              <w:t>Zarqa</w:t>
            </w:r>
            <w:proofErr w:type="spellEnd"/>
            <w:r w:rsidRPr="002C3611">
              <w:rPr>
                <w:rFonts w:asciiTheme="majorBidi" w:hAnsiTheme="majorBidi" w:cstheme="majorBidi"/>
              </w:rPr>
              <w:t xml:space="preserve"> Investment and Education Company—particularly the Accounting Sciences Department at </w:t>
            </w:r>
            <w:proofErr w:type="spellStart"/>
            <w:r w:rsidRPr="002C3611">
              <w:rPr>
                <w:rFonts w:asciiTheme="majorBidi" w:hAnsiTheme="majorBidi" w:cstheme="majorBidi"/>
              </w:rPr>
              <w:t>Zarqa</w:t>
            </w:r>
            <w:proofErr w:type="spellEnd"/>
            <w:r w:rsidRPr="002C3611">
              <w:rPr>
                <w:rFonts w:asciiTheme="majorBidi" w:hAnsiTheme="majorBidi" w:cstheme="majorBidi"/>
              </w:rPr>
              <w:t xml:space="preserve"> University, which belongs to the Faculty of Economics and Administrative Sciences and is part of the IFRS Sustainability Alliance—the company has not yet issued a sustainability report. Nevertheless, preparing and publishing a sustainability report is considered a </w:t>
            </w:r>
            <w:r w:rsidRPr="002C3611">
              <w:rPr>
                <w:rFonts w:asciiTheme="majorBidi" w:hAnsiTheme="majorBidi" w:cstheme="majorBidi"/>
              </w:rPr>
              <w:lastRenderedPageBreak/>
              <w:t>strategic goal for the near future, as the company seeks to enhance transparency and disclosure of its economic, social, and environmental performance, providing accurate and comprehensive information to stakeholders regarding its sustainability initiatives, outcomes, and impacts on society and the environment. This effort is part of the company’s ongoing commitment to developing sustainability practices and environmental and social corporate governance in alignment with international standards and global best practices.</w:t>
            </w:r>
          </w:p>
        </w:tc>
      </w:tr>
      <w:tr w:rsidR="002C3611" w:rsidRPr="002C3611" w14:paraId="348FCB54" w14:textId="77777777" w:rsidTr="00542849">
        <w:trPr>
          <w:jc w:val="center"/>
        </w:trPr>
        <w:tc>
          <w:tcPr>
            <w:tcW w:w="728" w:type="dxa"/>
            <w:vMerge w:val="restart"/>
            <w:textDirection w:val="btLr"/>
          </w:tcPr>
          <w:p w14:paraId="11A59A10" w14:textId="31C051EB" w:rsidR="002B687F" w:rsidRPr="002C3611" w:rsidRDefault="002B687F" w:rsidP="00733AEC">
            <w:pPr>
              <w:pStyle w:val="ListParagraph"/>
              <w:bidi/>
              <w:ind w:left="833" w:right="113"/>
              <w:jc w:val="center"/>
              <w:rPr>
                <w:rFonts w:asciiTheme="majorBidi" w:hAnsiTheme="majorBidi" w:cstheme="majorBidi"/>
                <w:b/>
                <w:bCs/>
                <w:rtl/>
                <w:lang w:bidi="ar-JO"/>
              </w:rPr>
            </w:pPr>
            <w:r w:rsidRPr="002C3611">
              <w:rPr>
                <w:rFonts w:asciiTheme="majorBidi" w:hAnsiTheme="majorBidi" w:cstheme="majorBidi"/>
                <w:b/>
                <w:bCs/>
                <w:rtl/>
                <w:lang w:bidi="ar-JO"/>
              </w:rPr>
              <w:lastRenderedPageBreak/>
              <w:t>8. ممارسات الافصاح</w:t>
            </w:r>
          </w:p>
        </w:tc>
        <w:tc>
          <w:tcPr>
            <w:tcW w:w="382" w:type="dxa"/>
          </w:tcPr>
          <w:p w14:paraId="19140812" w14:textId="77777777" w:rsidR="002B687F" w:rsidRPr="002C3611" w:rsidRDefault="002B687F" w:rsidP="00733AEC">
            <w:pPr>
              <w:bidi/>
              <w:rPr>
                <w:rFonts w:asciiTheme="majorBidi" w:hAnsiTheme="majorBidi" w:cstheme="majorBidi"/>
                <w:rtl/>
                <w:lang w:bidi="ar-JO"/>
              </w:rPr>
            </w:pPr>
            <w:r w:rsidRPr="002C3611">
              <w:rPr>
                <w:rFonts w:asciiTheme="majorBidi" w:hAnsiTheme="majorBidi" w:cstheme="majorBidi"/>
                <w:rtl/>
                <w:lang w:bidi="ar-JO"/>
              </w:rPr>
              <w:t>1.</w:t>
            </w:r>
          </w:p>
        </w:tc>
        <w:tc>
          <w:tcPr>
            <w:tcW w:w="8240" w:type="dxa"/>
            <w:gridSpan w:val="2"/>
          </w:tcPr>
          <w:p w14:paraId="2B4942AE" w14:textId="04D3F224" w:rsidR="002B687F" w:rsidRPr="002C3611" w:rsidRDefault="002B687F" w:rsidP="002B687F">
            <w:pPr>
              <w:pStyle w:val="NormalWeb"/>
              <w:tabs>
                <w:tab w:val="left" w:pos="5038"/>
              </w:tabs>
              <w:bidi/>
              <w:rPr>
                <w:rFonts w:asciiTheme="majorBidi" w:hAnsiTheme="majorBidi" w:cstheme="majorBidi"/>
              </w:rPr>
            </w:pPr>
            <w:r w:rsidRPr="002C3611">
              <w:rPr>
                <w:rFonts w:asciiTheme="majorBidi" w:hAnsiTheme="majorBidi" w:cstheme="majorBidi"/>
                <w:b/>
                <w:bCs/>
                <w:rtl/>
                <w:lang w:bidi="ar-JO"/>
              </w:rPr>
              <w:t>هل تقدم ش</w:t>
            </w:r>
            <w:r w:rsidR="0057152E">
              <w:rPr>
                <w:rFonts w:asciiTheme="majorBidi" w:hAnsiTheme="majorBidi" w:cstheme="majorBidi"/>
                <w:b/>
                <w:bCs/>
                <w:rtl/>
                <w:lang w:bidi="ar-JO"/>
              </w:rPr>
              <w:t xml:space="preserve">ركتك بيانات عن الاستدامة وفقاً </w:t>
            </w:r>
            <w:r w:rsidR="0057152E">
              <w:rPr>
                <w:rFonts w:asciiTheme="majorBidi" w:hAnsiTheme="majorBidi" w:cstheme="majorBidi" w:hint="cs"/>
                <w:b/>
                <w:bCs/>
                <w:rtl/>
                <w:lang w:bidi="ar-JO"/>
              </w:rPr>
              <w:t>ل</w:t>
            </w:r>
            <w:r w:rsidRPr="002C3611">
              <w:rPr>
                <w:rFonts w:asciiTheme="majorBidi" w:hAnsiTheme="majorBidi" w:cstheme="majorBidi"/>
                <w:b/>
                <w:bCs/>
                <w:rtl/>
                <w:lang w:bidi="ar-JO"/>
              </w:rPr>
              <w:t>لأطر إعداد تقارير الاستدامة؟</w:t>
            </w:r>
          </w:p>
        </w:tc>
      </w:tr>
      <w:tr w:rsidR="002C3611" w:rsidRPr="002C3611" w14:paraId="684BB4A8" w14:textId="77777777" w:rsidTr="00542849">
        <w:trPr>
          <w:jc w:val="center"/>
        </w:trPr>
        <w:tc>
          <w:tcPr>
            <w:tcW w:w="728" w:type="dxa"/>
            <w:vMerge/>
          </w:tcPr>
          <w:p w14:paraId="0B781F40" w14:textId="77777777" w:rsidR="002B687F" w:rsidRPr="002C3611" w:rsidRDefault="002B687F" w:rsidP="00733AEC">
            <w:pPr>
              <w:pStyle w:val="ListParagraph"/>
              <w:numPr>
                <w:ilvl w:val="0"/>
                <w:numId w:val="4"/>
              </w:numPr>
              <w:bidi/>
              <w:rPr>
                <w:rFonts w:asciiTheme="majorBidi" w:hAnsiTheme="majorBidi" w:cstheme="majorBidi"/>
                <w:rtl/>
                <w:lang w:bidi="ar-JO"/>
              </w:rPr>
            </w:pPr>
          </w:p>
        </w:tc>
        <w:tc>
          <w:tcPr>
            <w:tcW w:w="382" w:type="dxa"/>
          </w:tcPr>
          <w:p w14:paraId="1A53838A" w14:textId="77777777" w:rsidR="002B687F" w:rsidRPr="002C3611" w:rsidRDefault="002B687F" w:rsidP="00733AEC">
            <w:pPr>
              <w:bidi/>
              <w:rPr>
                <w:rFonts w:asciiTheme="majorBidi" w:hAnsiTheme="majorBidi" w:cstheme="majorBidi"/>
                <w:rtl/>
                <w:lang w:bidi="ar-JO"/>
              </w:rPr>
            </w:pPr>
          </w:p>
        </w:tc>
        <w:tc>
          <w:tcPr>
            <w:tcW w:w="4291" w:type="dxa"/>
          </w:tcPr>
          <w:p w14:paraId="10E9FBD5" w14:textId="48F75678" w:rsidR="002B687F" w:rsidRPr="002C3611" w:rsidRDefault="002B687F" w:rsidP="002B687F">
            <w:pPr>
              <w:pStyle w:val="NormalWeb"/>
              <w:bidi/>
              <w:jc w:val="both"/>
              <w:rPr>
                <w:rFonts w:asciiTheme="majorBidi" w:hAnsiTheme="majorBidi" w:cstheme="majorBidi"/>
                <w:rtl/>
              </w:rPr>
            </w:pPr>
            <w:r w:rsidRPr="002C3611">
              <w:rPr>
                <w:rFonts w:asciiTheme="majorBidi" w:hAnsiTheme="majorBidi" w:cstheme="majorBidi"/>
                <w:rtl/>
              </w:rPr>
              <w:t>تود الشركة الإشارة إلى أنها لم تقدم بعد بيانات عن الاستدامة وفقاً لأطر إعداد تقارير الاستدامة المعتمدة دولياً. ومع ذلك، فإن الشركة ملتزمة بمراجعة سياساتها وإجراءاتها المستقبلية لإعداد وتقديم هذه البيانات بما يعكس الأداء الاقتصادي والاجتماعي والبيئي بشكل شفاف ودقيق، ويتماشى مع أفضل الممارسات والمعايير الدولية في مجال الاستدامة</w:t>
            </w:r>
            <w:r w:rsidRPr="002C3611">
              <w:rPr>
                <w:rFonts w:asciiTheme="majorBidi" w:hAnsiTheme="majorBidi" w:cstheme="majorBidi"/>
              </w:rPr>
              <w:t>.</w:t>
            </w:r>
          </w:p>
        </w:tc>
        <w:tc>
          <w:tcPr>
            <w:tcW w:w="3949" w:type="dxa"/>
          </w:tcPr>
          <w:p w14:paraId="7B6EE4C8" w14:textId="643601BB" w:rsidR="002B687F" w:rsidRPr="002C3611" w:rsidRDefault="002B687F" w:rsidP="002B687F">
            <w:pPr>
              <w:pStyle w:val="NormalWeb"/>
              <w:jc w:val="both"/>
              <w:rPr>
                <w:rFonts w:asciiTheme="majorBidi" w:hAnsiTheme="majorBidi" w:cstheme="majorBidi"/>
              </w:rPr>
            </w:pPr>
            <w:r w:rsidRPr="002C3611">
              <w:rPr>
                <w:rFonts w:asciiTheme="majorBidi" w:hAnsiTheme="majorBidi" w:cstheme="majorBidi"/>
              </w:rPr>
              <w:t>The company notes that it has not yet provided sustainability data in accordance with internationally recognized sustainability reporting frameworks. However, the company is committed to reviewing its future policies and procedures to prepare and provide such data, reflecting economic, social, and environmental performance in a transparent and accurate manner, in line with best practices and international sustainability standards.</w:t>
            </w:r>
          </w:p>
        </w:tc>
      </w:tr>
      <w:tr w:rsidR="002C3611" w:rsidRPr="002C3611" w14:paraId="567BC1E5" w14:textId="77777777" w:rsidTr="00542849">
        <w:trPr>
          <w:jc w:val="center"/>
        </w:trPr>
        <w:tc>
          <w:tcPr>
            <w:tcW w:w="728" w:type="dxa"/>
            <w:vMerge/>
          </w:tcPr>
          <w:p w14:paraId="3B5E6F5E" w14:textId="77777777" w:rsidR="002B687F" w:rsidRPr="002C3611" w:rsidRDefault="002B687F" w:rsidP="00733AEC">
            <w:pPr>
              <w:pStyle w:val="ListParagraph"/>
              <w:numPr>
                <w:ilvl w:val="0"/>
                <w:numId w:val="4"/>
              </w:numPr>
              <w:bidi/>
              <w:rPr>
                <w:rFonts w:asciiTheme="majorBidi" w:hAnsiTheme="majorBidi" w:cstheme="majorBidi"/>
                <w:rtl/>
                <w:lang w:bidi="ar-JO"/>
              </w:rPr>
            </w:pPr>
          </w:p>
        </w:tc>
        <w:tc>
          <w:tcPr>
            <w:tcW w:w="382" w:type="dxa"/>
          </w:tcPr>
          <w:p w14:paraId="30E336ED" w14:textId="77777777" w:rsidR="002B687F" w:rsidRPr="002C3611" w:rsidRDefault="002B687F" w:rsidP="00733AEC">
            <w:pPr>
              <w:bidi/>
              <w:rPr>
                <w:rFonts w:asciiTheme="majorBidi" w:hAnsiTheme="majorBidi" w:cstheme="majorBidi"/>
                <w:rtl/>
                <w:lang w:bidi="ar-JO"/>
              </w:rPr>
            </w:pPr>
            <w:r w:rsidRPr="002C3611">
              <w:rPr>
                <w:rFonts w:asciiTheme="majorBidi" w:hAnsiTheme="majorBidi" w:cstheme="majorBidi"/>
                <w:rtl/>
                <w:lang w:bidi="ar-JO"/>
              </w:rPr>
              <w:t>2</w:t>
            </w:r>
          </w:p>
        </w:tc>
        <w:tc>
          <w:tcPr>
            <w:tcW w:w="8240" w:type="dxa"/>
            <w:gridSpan w:val="2"/>
          </w:tcPr>
          <w:p w14:paraId="12335620" w14:textId="4342641E" w:rsidR="002B687F" w:rsidRPr="002C3611" w:rsidRDefault="002B687F" w:rsidP="00733AEC">
            <w:pPr>
              <w:bidi/>
              <w:jc w:val="both"/>
              <w:rPr>
                <w:rFonts w:asciiTheme="majorBidi" w:eastAsia="Times New Roman" w:hAnsiTheme="majorBidi" w:cstheme="majorBidi"/>
                <w:b/>
                <w:bCs/>
                <w:sz w:val="24"/>
                <w:szCs w:val="24"/>
              </w:rPr>
            </w:pPr>
            <w:r w:rsidRPr="002C3611">
              <w:rPr>
                <w:rFonts w:asciiTheme="majorBidi" w:hAnsiTheme="majorBidi" w:cstheme="majorBidi"/>
                <w:b/>
                <w:bCs/>
                <w:sz w:val="24"/>
                <w:szCs w:val="24"/>
                <w:rtl/>
                <w:lang w:bidi="ar-JO"/>
              </w:rPr>
              <w:t xml:space="preserve">هل تركز شركتك على أهداف التنمية المستدامة للأمم المتحدة </w:t>
            </w:r>
            <w:r w:rsidRPr="002C3611">
              <w:rPr>
                <w:rFonts w:asciiTheme="majorBidi" w:hAnsiTheme="majorBidi" w:cstheme="majorBidi"/>
                <w:b/>
                <w:bCs/>
                <w:sz w:val="24"/>
                <w:szCs w:val="24"/>
                <w:lang w:bidi="ar-JO"/>
              </w:rPr>
              <w:t>SDGs</w:t>
            </w:r>
            <w:r w:rsidRPr="002C3611">
              <w:rPr>
                <w:rFonts w:asciiTheme="majorBidi" w:hAnsiTheme="majorBidi" w:cstheme="majorBidi"/>
                <w:b/>
                <w:bCs/>
                <w:sz w:val="24"/>
                <w:szCs w:val="24"/>
                <w:rtl/>
                <w:lang w:bidi="ar-JO"/>
              </w:rPr>
              <w:t>؟</w:t>
            </w:r>
          </w:p>
        </w:tc>
      </w:tr>
      <w:tr w:rsidR="002C3611" w:rsidRPr="002C3611" w14:paraId="020CCA6B" w14:textId="77777777" w:rsidTr="00542849">
        <w:trPr>
          <w:jc w:val="center"/>
        </w:trPr>
        <w:tc>
          <w:tcPr>
            <w:tcW w:w="728" w:type="dxa"/>
            <w:vMerge/>
          </w:tcPr>
          <w:p w14:paraId="64CA57D7" w14:textId="77777777" w:rsidR="002B687F" w:rsidRPr="002C3611" w:rsidRDefault="002B687F" w:rsidP="00733AEC">
            <w:pPr>
              <w:pStyle w:val="ListParagraph"/>
              <w:numPr>
                <w:ilvl w:val="0"/>
                <w:numId w:val="4"/>
              </w:numPr>
              <w:bidi/>
              <w:rPr>
                <w:rFonts w:asciiTheme="majorBidi" w:hAnsiTheme="majorBidi" w:cstheme="majorBidi"/>
                <w:rtl/>
                <w:lang w:bidi="ar-JO"/>
              </w:rPr>
            </w:pPr>
          </w:p>
        </w:tc>
        <w:tc>
          <w:tcPr>
            <w:tcW w:w="382" w:type="dxa"/>
          </w:tcPr>
          <w:p w14:paraId="4198B14A" w14:textId="77777777" w:rsidR="002B687F" w:rsidRPr="002C3611" w:rsidRDefault="002B687F" w:rsidP="00733AEC">
            <w:pPr>
              <w:bidi/>
              <w:rPr>
                <w:rFonts w:asciiTheme="majorBidi" w:hAnsiTheme="majorBidi" w:cstheme="majorBidi"/>
                <w:rtl/>
                <w:lang w:bidi="ar-JO"/>
              </w:rPr>
            </w:pPr>
          </w:p>
        </w:tc>
        <w:tc>
          <w:tcPr>
            <w:tcW w:w="4291" w:type="dxa"/>
          </w:tcPr>
          <w:p w14:paraId="19D64A16" w14:textId="75E3ACF0" w:rsidR="002B687F" w:rsidRPr="002C3611" w:rsidRDefault="002B687F" w:rsidP="00FD4C00">
            <w:pPr>
              <w:pStyle w:val="NormalWeb"/>
              <w:bidi/>
              <w:jc w:val="both"/>
              <w:rPr>
                <w:rFonts w:asciiTheme="majorBidi" w:hAnsiTheme="majorBidi" w:cstheme="majorBidi"/>
                <w:rtl/>
              </w:rPr>
            </w:pPr>
            <w:r w:rsidRPr="002C3611">
              <w:rPr>
                <w:rFonts w:asciiTheme="majorBidi" w:hAnsiTheme="majorBidi" w:cstheme="majorBidi"/>
                <w:rtl/>
              </w:rPr>
              <w:t xml:space="preserve">تلتزم الشركة بالتركيز على أهداف </w:t>
            </w:r>
            <w:r w:rsidR="00FD4C00">
              <w:rPr>
                <w:rFonts w:asciiTheme="majorBidi" w:hAnsiTheme="majorBidi" w:cstheme="majorBidi"/>
                <w:rtl/>
              </w:rPr>
              <w:t>التنمية المستدامة للأمم المتحدة</w:t>
            </w:r>
            <w:r w:rsidR="00FD4C00">
              <w:rPr>
                <w:rFonts w:asciiTheme="majorBidi" w:hAnsiTheme="majorBidi" w:cstheme="majorBidi" w:hint="cs"/>
                <w:rtl/>
              </w:rPr>
              <w:t xml:space="preserve"> من خلال الابحاث العلمية وغيرها من المبادرات والمؤتمرات </w:t>
            </w:r>
            <w:r w:rsidRPr="002C3611">
              <w:rPr>
                <w:rFonts w:asciiTheme="majorBidi" w:hAnsiTheme="majorBidi" w:cstheme="majorBidi"/>
                <w:rtl/>
              </w:rPr>
              <w:t>وتعمل على مواءمة مبادراتها ومشاريعها الاقتصادية والاجتماعية والبيئية مع هذه الأهداف. وتسعى الشركة من خلال هذا التركيز إلى تعزيز التنمية المستدامة، وتحقيق تأثير إيجابي ملموس على المجتمع والبيئة، وضمان استدامة أعمالها بما يتماشى مع المعايير الدولية وأفضل الممارسات في هذا المجال</w:t>
            </w:r>
            <w:r w:rsidRPr="002C3611">
              <w:rPr>
                <w:rFonts w:asciiTheme="majorBidi" w:hAnsiTheme="majorBidi" w:cstheme="majorBidi"/>
              </w:rPr>
              <w:t>.</w:t>
            </w:r>
          </w:p>
        </w:tc>
        <w:tc>
          <w:tcPr>
            <w:tcW w:w="3949" w:type="dxa"/>
          </w:tcPr>
          <w:p w14:paraId="7429C8E4" w14:textId="50524BFD" w:rsidR="002B687F" w:rsidRPr="002C3611" w:rsidRDefault="002B687F" w:rsidP="002B687F">
            <w:pPr>
              <w:pStyle w:val="NormalWeb"/>
              <w:jc w:val="both"/>
              <w:rPr>
                <w:rFonts w:asciiTheme="majorBidi" w:hAnsiTheme="majorBidi" w:cstheme="majorBidi"/>
              </w:rPr>
            </w:pPr>
            <w:r w:rsidRPr="002C3611">
              <w:rPr>
                <w:rFonts w:asciiTheme="majorBidi" w:hAnsiTheme="majorBidi" w:cstheme="majorBidi"/>
              </w:rPr>
              <w:t>The company is committed to focusing on the United Nations Sustainable Development Goals and aligns its initiatives and projects—economic, social, and environmental—with these goals. Through this focus, the company seeks to promote sustainable development, achieve a tangible positive impact on society and the environment, and ensure the sustainability of its operations in accordance with international standards and best practices.</w:t>
            </w:r>
          </w:p>
        </w:tc>
      </w:tr>
      <w:tr w:rsidR="002C3611" w:rsidRPr="002C3611" w14:paraId="544F768E" w14:textId="77777777" w:rsidTr="00542849">
        <w:trPr>
          <w:jc w:val="center"/>
        </w:trPr>
        <w:tc>
          <w:tcPr>
            <w:tcW w:w="728" w:type="dxa"/>
            <w:vMerge/>
          </w:tcPr>
          <w:p w14:paraId="11003E8F" w14:textId="77777777" w:rsidR="002B687F" w:rsidRPr="002C3611" w:rsidRDefault="002B687F" w:rsidP="00733AEC">
            <w:pPr>
              <w:pStyle w:val="ListParagraph"/>
              <w:numPr>
                <w:ilvl w:val="0"/>
                <w:numId w:val="4"/>
              </w:numPr>
              <w:bidi/>
              <w:rPr>
                <w:rFonts w:asciiTheme="majorBidi" w:hAnsiTheme="majorBidi" w:cstheme="majorBidi"/>
                <w:rtl/>
                <w:lang w:bidi="ar-JO"/>
              </w:rPr>
            </w:pPr>
          </w:p>
        </w:tc>
        <w:tc>
          <w:tcPr>
            <w:tcW w:w="382" w:type="dxa"/>
          </w:tcPr>
          <w:p w14:paraId="516CB85C" w14:textId="1254BA63" w:rsidR="002B687F" w:rsidRPr="002C3611" w:rsidRDefault="002B687F" w:rsidP="00733AEC">
            <w:pPr>
              <w:bidi/>
              <w:rPr>
                <w:rFonts w:asciiTheme="majorBidi" w:hAnsiTheme="majorBidi" w:cstheme="majorBidi"/>
                <w:rtl/>
                <w:lang w:bidi="ar-JO"/>
              </w:rPr>
            </w:pPr>
            <w:r w:rsidRPr="002C3611">
              <w:rPr>
                <w:rFonts w:asciiTheme="majorBidi" w:hAnsiTheme="majorBidi" w:cstheme="majorBidi"/>
                <w:rtl/>
                <w:lang w:bidi="ar-JO"/>
              </w:rPr>
              <w:t>3</w:t>
            </w:r>
          </w:p>
        </w:tc>
        <w:tc>
          <w:tcPr>
            <w:tcW w:w="8240" w:type="dxa"/>
            <w:gridSpan w:val="2"/>
          </w:tcPr>
          <w:p w14:paraId="613BF5BE" w14:textId="38D0E722" w:rsidR="002B687F" w:rsidRPr="002C3611" w:rsidRDefault="002B687F" w:rsidP="002B687F">
            <w:pPr>
              <w:bidi/>
              <w:rPr>
                <w:rFonts w:asciiTheme="majorBidi" w:hAnsiTheme="majorBidi" w:cstheme="majorBidi"/>
                <w:b/>
                <w:bCs/>
                <w:sz w:val="24"/>
                <w:szCs w:val="24"/>
                <w:lang w:bidi="ar-JO"/>
              </w:rPr>
            </w:pPr>
            <w:r w:rsidRPr="002C3611">
              <w:rPr>
                <w:rFonts w:asciiTheme="majorBidi" w:hAnsiTheme="majorBidi" w:cstheme="majorBidi"/>
                <w:b/>
                <w:bCs/>
                <w:sz w:val="24"/>
                <w:szCs w:val="24"/>
                <w:rtl/>
                <w:lang w:bidi="ar-JO"/>
              </w:rPr>
              <w:t xml:space="preserve">هل تضع شركتك أهدافا وترفع تقارير عن تقدمها في تحقيق أهداف التنمية المستدامة للأمم المتحدة </w:t>
            </w:r>
            <w:r w:rsidRPr="002C3611">
              <w:rPr>
                <w:rFonts w:asciiTheme="majorBidi" w:hAnsiTheme="majorBidi" w:cstheme="majorBidi"/>
                <w:b/>
                <w:bCs/>
                <w:sz w:val="24"/>
                <w:szCs w:val="24"/>
                <w:lang w:bidi="ar-JO"/>
              </w:rPr>
              <w:t>SDGs</w:t>
            </w:r>
            <w:r w:rsidRPr="002C3611">
              <w:rPr>
                <w:rFonts w:asciiTheme="majorBidi" w:hAnsiTheme="majorBidi" w:cstheme="majorBidi"/>
                <w:b/>
                <w:bCs/>
                <w:sz w:val="24"/>
                <w:szCs w:val="24"/>
                <w:rtl/>
                <w:lang w:bidi="ar-JO"/>
              </w:rPr>
              <w:t>؟</w:t>
            </w:r>
          </w:p>
        </w:tc>
      </w:tr>
      <w:tr w:rsidR="002C3611" w:rsidRPr="002C3611" w14:paraId="7E9FD4A9" w14:textId="77777777" w:rsidTr="00542849">
        <w:trPr>
          <w:jc w:val="center"/>
        </w:trPr>
        <w:tc>
          <w:tcPr>
            <w:tcW w:w="728" w:type="dxa"/>
            <w:vMerge/>
          </w:tcPr>
          <w:p w14:paraId="335F7557" w14:textId="77777777" w:rsidR="002B687F" w:rsidRPr="002C3611" w:rsidRDefault="002B687F" w:rsidP="00733AEC">
            <w:pPr>
              <w:pStyle w:val="ListParagraph"/>
              <w:numPr>
                <w:ilvl w:val="0"/>
                <w:numId w:val="4"/>
              </w:numPr>
              <w:bidi/>
              <w:rPr>
                <w:rFonts w:asciiTheme="majorBidi" w:hAnsiTheme="majorBidi" w:cstheme="majorBidi"/>
                <w:rtl/>
                <w:lang w:bidi="ar-JO"/>
              </w:rPr>
            </w:pPr>
          </w:p>
        </w:tc>
        <w:tc>
          <w:tcPr>
            <w:tcW w:w="382" w:type="dxa"/>
          </w:tcPr>
          <w:p w14:paraId="70254DE3" w14:textId="77777777" w:rsidR="002B687F" w:rsidRPr="002C3611" w:rsidRDefault="002B687F" w:rsidP="00733AEC">
            <w:pPr>
              <w:bidi/>
              <w:rPr>
                <w:rFonts w:asciiTheme="majorBidi" w:hAnsiTheme="majorBidi" w:cstheme="majorBidi"/>
                <w:rtl/>
                <w:lang w:bidi="ar-JO"/>
              </w:rPr>
            </w:pPr>
          </w:p>
        </w:tc>
        <w:tc>
          <w:tcPr>
            <w:tcW w:w="4291" w:type="dxa"/>
          </w:tcPr>
          <w:p w14:paraId="622A0203" w14:textId="63183EF0" w:rsidR="002B687F" w:rsidRPr="002C3611" w:rsidRDefault="002B687F" w:rsidP="002B687F">
            <w:pPr>
              <w:pStyle w:val="NormalWeb"/>
              <w:bidi/>
              <w:jc w:val="both"/>
              <w:rPr>
                <w:rFonts w:asciiTheme="majorBidi" w:hAnsiTheme="majorBidi" w:cstheme="majorBidi"/>
                <w:rtl/>
              </w:rPr>
            </w:pPr>
            <w:r w:rsidRPr="002C3611">
              <w:rPr>
                <w:rFonts w:asciiTheme="majorBidi" w:hAnsiTheme="majorBidi" w:cstheme="majorBidi"/>
                <w:rtl/>
              </w:rPr>
              <w:t>تود الشركة الإشارة إلى أنها لم تقم بعد بوضع أهداف محددة أو رفع تقارير عن التقدم المحرز في تحقيق أهداف التنمية المستدامة للأمم المتحدة. ومع ذلك، فإن الشركة ملتزمة في المستقبل بالعمل على تطوير هذه الأهداف وقياس الأداء بما يعزز مساهمتها في التنمية المستدامة ويعكس التزامها بالمعايير الدولية وأفضل الممارسات في هذا المجال</w:t>
            </w:r>
            <w:r w:rsidRPr="002C3611">
              <w:rPr>
                <w:rFonts w:asciiTheme="majorBidi" w:hAnsiTheme="majorBidi" w:cstheme="majorBidi"/>
              </w:rPr>
              <w:t>.</w:t>
            </w:r>
          </w:p>
        </w:tc>
        <w:tc>
          <w:tcPr>
            <w:tcW w:w="3949" w:type="dxa"/>
          </w:tcPr>
          <w:p w14:paraId="269A4AE0" w14:textId="77777777" w:rsidR="00FD4C00" w:rsidRDefault="002B687F" w:rsidP="00494298">
            <w:pPr>
              <w:pStyle w:val="NormalWeb"/>
              <w:jc w:val="both"/>
              <w:rPr>
                <w:rFonts w:asciiTheme="majorBidi" w:hAnsiTheme="majorBidi" w:cstheme="majorBidi"/>
                <w:rtl/>
              </w:rPr>
            </w:pPr>
            <w:r w:rsidRPr="002C3611">
              <w:rPr>
                <w:rFonts w:asciiTheme="majorBidi" w:hAnsiTheme="majorBidi" w:cstheme="majorBidi"/>
              </w:rPr>
              <w:t>The company notes that it has not yet set specific targets or reported on progress toward the United Nations Sustainable Development Goals. However, the company is committed to developing such targets and measuring performance in the future to enhance its contribution to sustainable development and reflect its adherence to international standards and best practices in this field.</w:t>
            </w:r>
          </w:p>
          <w:p w14:paraId="08373085" w14:textId="77777777" w:rsidR="00494298" w:rsidRDefault="00494298" w:rsidP="00494298">
            <w:pPr>
              <w:pStyle w:val="NormalWeb"/>
              <w:jc w:val="both"/>
              <w:rPr>
                <w:rFonts w:asciiTheme="majorBidi" w:hAnsiTheme="majorBidi" w:cstheme="majorBidi"/>
                <w:rtl/>
              </w:rPr>
            </w:pPr>
          </w:p>
          <w:p w14:paraId="484D1A2F" w14:textId="77777777" w:rsidR="00494298" w:rsidRDefault="00494298" w:rsidP="00494298">
            <w:pPr>
              <w:pStyle w:val="NormalWeb"/>
              <w:jc w:val="both"/>
              <w:rPr>
                <w:rFonts w:asciiTheme="majorBidi" w:hAnsiTheme="majorBidi" w:cstheme="majorBidi"/>
                <w:rtl/>
              </w:rPr>
            </w:pPr>
          </w:p>
          <w:p w14:paraId="50F25BEF" w14:textId="77777777" w:rsidR="00494298" w:rsidRDefault="00494298" w:rsidP="00494298">
            <w:pPr>
              <w:pStyle w:val="NormalWeb"/>
              <w:jc w:val="both"/>
              <w:rPr>
                <w:rFonts w:asciiTheme="majorBidi" w:hAnsiTheme="majorBidi" w:cstheme="majorBidi"/>
                <w:rtl/>
              </w:rPr>
            </w:pPr>
          </w:p>
          <w:p w14:paraId="7CBDB803" w14:textId="77777777" w:rsidR="00494298" w:rsidRDefault="00494298" w:rsidP="00494298">
            <w:pPr>
              <w:pStyle w:val="NormalWeb"/>
              <w:jc w:val="both"/>
              <w:rPr>
                <w:rFonts w:asciiTheme="majorBidi" w:hAnsiTheme="majorBidi" w:cstheme="majorBidi"/>
                <w:rtl/>
              </w:rPr>
            </w:pPr>
          </w:p>
          <w:p w14:paraId="15494347" w14:textId="77777777" w:rsidR="00494298" w:rsidRDefault="00494298" w:rsidP="00494298">
            <w:pPr>
              <w:pStyle w:val="NormalWeb"/>
              <w:jc w:val="both"/>
              <w:rPr>
                <w:rFonts w:asciiTheme="majorBidi" w:hAnsiTheme="majorBidi" w:cstheme="majorBidi"/>
                <w:rtl/>
              </w:rPr>
            </w:pPr>
          </w:p>
          <w:p w14:paraId="36A6BBC2" w14:textId="77777777" w:rsidR="00494298" w:rsidRDefault="00494298" w:rsidP="00494298">
            <w:pPr>
              <w:pStyle w:val="NormalWeb"/>
              <w:jc w:val="both"/>
              <w:rPr>
                <w:rFonts w:asciiTheme="majorBidi" w:hAnsiTheme="majorBidi" w:cstheme="majorBidi"/>
                <w:rtl/>
              </w:rPr>
            </w:pPr>
          </w:p>
          <w:p w14:paraId="357DC776" w14:textId="77777777" w:rsidR="00494298" w:rsidRDefault="00494298" w:rsidP="00494298">
            <w:pPr>
              <w:pStyle w:val="NormalWeb"/>
              <w:jc w:val="both"/>
              <w:rPr>
                <w:rFonts w:asciiTheme="majorBidi" w:hAnsiTheme="majorBidi" w:cstheme="majorBidi"/>
                <w:rtl/>
              </w:rPr>
            </w:pPr>
          </w:p>
          <w:p w14:paraId="3559C65F" w14:textId="77777777" w:rsidR="00494298" w:rsidRDefault="00494298" w:rsidP="00494298">
            <w:pPr>
              <w:pStyle w:val="NormalWeb"/>
              <w:jc w:val="both"/>
              <w:rPr>
                <w:rFonts w:asciiTheme="majorBidi" w:hAnsiTheme="majorBidi" w:cstheme="majorBidi"/>
                <w:rtl/>
              </w:rPr>
            </w:pPr>
          </w:p>
          <w:p w14:paraId="002238CA" w14:textId="77777777" w:rsidR="00494298" w:rsidRDefault="00494298" w:rsidP="00494298">
            <w:pPr>
              <w:pStyle w:val="NormalWeb"/>
              <w:jc w:val="both"/>
              <w:rPr>
                <w:rFonts w:asciiTheme="majorBidi" w:hAnsiTheme="majorBidi" w:cstheme="majorBidi"/>
                <w:rtl/>
              </w:rPr>
            </w:pPr>
          </w:p>
          <w:p w14:paraId="009C135F" w14:textId="49F712D5" w:rsidR="00494298" w:rsidRPr="002C3611" w:rsidRDefault="00494298" w:rsidP="00494298">
            <w:pPr>
              <w:pStyle w:val="NormalWeb"/>
              <w:jc w:val="both"/>
              <w:rPr>
                <w:rFonts w:asciiTheme="majorBidi" w:hAnsiTheme="majorBidi" w:cstheme="majorBidi"/>
              </w:rPr>
            </w:pPr>
          </w:p>
        </w:tc>
      </w:tr>
      <w:tr w:rsidR="002C3611" w:rsidRPr="002C3611" w14:paraId="5E26219A" w14:textId="77777777" w:rsidTr="00542849">
        <w:trPr>
          <w:jc w:val="center"/>
        </w:trPr>
        <w:tc>
          <w:tcPr>
            <w:tcW w:w="728" w:type="dxa"/>
            <w:vMerge w:val="restart"/>
            <w:textDirection w:val="btLr"/>
          </w:tcPr>
          <w:p w14:paraId="3FBE1A73" w14:textId="3D73020B" w:rsidR="004955B1" w:rsidRPr="002C3611" w:rsidRDefault="004955B1" w:rsidP="00F914B6">
            <w:pPr>
              <w:bidi/>
              <w:ind w:left="833" w:right="113"/>
              <w:jc w:val="center"/>
              <w:rPr>
                <w:rFonts w:asciiTheme="majorBidi" w:hAnsiTheme="majorBidi" w:cstheme="majorBidi"/>
                <w:rtl/>
                <w:lang w:bidi="ar-JO"/>
              </w:rPr>
            </w:pPr>
            <w:r w:rsidRPr="002C3611">
              <w:rPr>
                <w:rFonts w:asciiTheme="majorBidi" w:hAnsiTheme="majorBidi" w:cstheme="majorBidi"/>
                <w:rtl/>
                <w:lang w:bidi="ar-JO"/>
              </w:rPr>
              <w:lastRenderedPageBreak/>
              <w:t>9. دورات استدامة</w:t>
            </w:r>
          </w:p>
        </w:tc>
        <w:tc>
          <w:tcPr>
            <w:tcW w:w="382" w:type="dxa"/>
          </w:tcPr>
          <w:p w14:paraId="7B0994BA" w14:textId="77777777" w:rsidR="004955B1" w:rsidRPr="002C3611" w:rsidRDefault="004955B1" w:rsidP="00733AEC">
            <w:pPr>
              <w:bidi/>
              <w:rPr>
                <w:rFonts w:asciiTheme="majorBidi" w:hAnsiTheme="majorBidi" w:cstheme="majorBidi"/>
                <w:rtl/>
                <w:lang w:bidi="ar-JO"/>
              </w:rPr>
            </w:pPr>
          </w:p>
        </w:tc>
        <w:tc>
          <w:tcPr>
            <w:tcW w:w="8240" w:type="dxa"/>
            <w:gridSpan w:val="2"/>
          </w:tcPr>
          <w:p w14:paraId="23E68918" w14:textId="7850279B" w:rsidR="004955B1" w:rsidRPr="002C3611" w:rsidRDefault="004955B1" w:rsidP="004955B1">
            <w:pPr>
              <w:bidi/>
              <w:rPr>
                <w:rFonts w:asciiTheme="majorBidi" w:hAnsiTheme="majorBidi" w:cstheme="majorBidi"/>
                <w:b/>
                <w:bCs/>
                <w:sz w:val="24"/>
                <w:szCs w:val="24"/>
                <w:lang w:bidi="ar-JO"/>
              </w:rPr>
            </w:pPr>
            <w:r w:rsidRPr="002C3611">
              <w:rPr>
                <w:rFonts w:asciiTheme="majorBidi" w:hAnsiTheme="majorBidi" w:cstheme="majorBidi"/>
                <w:b/>
                <w:bCs/>
                <w:sz w:val="24"/>
                <w:szCs w:val="24"/>
                <w:rtl/>
                <w:lang w:bidi="ar-JO"/>
              </w:rPr>
              <w:t>هل يتم تقديم دورات متخصصة في قضايا الاستدامة لأعضاء مجلس الادارة والادارة التنفيذية؟</w:t>
            </w:r>
          </w:p>
        </w:tc>
      </w:tr>
      <w:tr w:rsidR="002C3611" w:rsidRPr="002C3611" w14:paraId="4CB1E045" w14:textId="77777777" w:rsidTr="00542849">
        <w:trPr>
          <w:cantSplit/>
          <w:trHeight w:val="1134"/>
          <w:jc w:val="center"/>
        </w:trPr>
        <w:tc>
          <w:tcPr>
            <w:tcW w:w="728" w:type="dxa"/>
            <w:vMerge/>
            <w:textDirection w:val="btLr"/>
          </w:tcPr>
          <w:p w14:paraId="77E40083" w14:textId="77777777" w:rsidR="00733AEC" w:rsidRPr="002C3611" w:rsidRDefault="00733AEC" w:rsidP="00733AEC">
            <w:pPr>
              <w:pStyle w:val="ListParagraph"/>
              <w:numPr>
                <w:ilvl w:val="0"/>
                <w:numId w:val="2"/>
              </w:numPr>
              <w:bidi/>
              <w:ind w:right="113"/>
              <w:rPr>
                <w:rFonts w:asciiTheme="majorBidi" w:hAnsiTheme="majorBidi" w:cstheme="majorBidi"/>
                <w:rtl/>
                <w:lang w:bidi="ar-JO"/>
              </w:rPr>
            </w:pPr>
          </w:p>
        </w:tc>
        <w:tc>
          <w:tcPr>
            <w:tcW w:w="382" w:type="dxa"/>
          </w:tcPr>
          <w:p w14:paraId="00F48D31" w14:textId="77777777" w:rsidR="00733AEC" w:rsidRPr="002C3611" w:rsidRDefault="00733AEC" w:rsidP="00733AEC">
            <w:pPr>
              <w:bidi/>
              <w:rPr>
                <w:rFonts w:asciiTheme="majorBidi" w:hAnsiTheme="majorBidi" w:cstheme="majorBidi"/>
                <w:rtl/>
                <w:lang w:bidi="ar-JO"/>
              </w:rPr>
            </w:pPr>
          </w:p>
        </w:tc>
        <w:tc>
          <w:tcPr>
            <w:tcW w:w="4291" w:type="dxa"/>
          </w:tcPr>
          <w:p w14:paraId="40D93DFC" w14:textId="23F97DF5" w:rsidR="00733AEC" w:rsidRPr="002C3611" w:rsidRDefault="004955B1" w:rsidP="004955B1">
            <w:pPr>
              <w:pStyle w:val="NormalWeb"/>
              <w:bidi/>
              <w:jc w:val="both"/>
              <w:rPr>
                <w:rFonts w:asciiTheme="majorBidi" w:hAnsiTheme="majorBidi" w:cstheme="majorBidi"/>
                <w:rtl/>
              </w:rPr>
            </w:pPr>
            <w:r w:rsidRPr="002C3611">
              <w:rPr>
                <w:rFonts w:asciiTheme="majorBidi" w:hAnsiTheme="majorBidi" w:cstheme="majorBidi"/>
                <w:rtl/>
              </w:rPr>
              <w:t>تلتزم الشركة بتقديم برامج تدريبية ودورات متخصصة لأعضاء مجلس الإدارة والإدارة التنفيذية حول مختلف قضايا الاستدامة، بما يشمل الأداء الاقتصادي والاجتماعي والبيئي، وأطر التقارير والمعايير الدولية مثل</w:t>
            </w:r>
            <w:r w:rsidRPr="002C3611">
              <w:rPr>
                <w:rFonts w:asciiTheme="majorBidi" w:hAnsiTheme="majorBidi" w:cstheme="majorBidi"/>
              </w:rPr>
              <w:t xml:space="preserve"> GRI </w:t>
            </w:r>
            <w:r w:rsidRPr="002C3611">
              <w:rPr>
                <w:rFonts w:asciiTheme="majorBidi" w:hAnsiTheme="majorBidi" w:cstheme="majorBidi"/>
                <w:rtl/>
              </w:rPr>
              <w:t>و</w:t>
            </w:r>
            <w:r w:rsidRPr="002C3611">
              <w:rPr>
                <w:rFonts w:asciiTheme="majorBidi" w:hAnsiTheme="majorBidi" w:cstheme="majorBidi"/>
              </w:rPr>
              <w:t xml:space="preserve">SDGs </w:t>
            </w:r>
            <w:r w:rsidRPr="002C3611">
              <w:rPr>
                <w:rFonts w:asciiTheme="majorBidi" w:hAnsiTheme="majorBidi" w:cstheme="majorBidi"/>
                <w:rtl/>
              </w:rPr>
              <w:t>و</w:t>
            </w:r>
            <w:r w:rsidRPr="002C3611">
              <w:rPr>
                <w:rFonts w:asciiTheme="majorBidi" w:hAnsiTheme="majorBidi" w:cstheme="majorBidi"/>
              </w:rPr>
              <w:t xml:space="preserve">IFRS Sustainability. </w:t>
            </w:r>
            <w:r w:rsidRPr="002C3611">
              <w:rPr>
                <w:rFonts w:asciiTheme="majorBidi" w:hAnsiTheme="majorBidi" w:cstheme="majorBidi"/>
                <w:rtl/>
              </w:rPr>
              <w:t>وتهدف هذه الدورات إلى تعزيز فهم صانعي القرار لأهمية الاستدامة، وتمكينهم من دمج ممارسات الاستدامة في استراتيجيات الشركة وعملياتها التشغيلية، واتخاذ قرارات مستنيرة تدعم التنمية المستدامة للمؤسسة والمجتمع والبيئة المحيطة بها. كما تسعى الشركة من خلال هذه المبادرة إلى بناء ثقافة مؤسسية واعية بالمسؤولية الاجتماعية والبيئية، وتعزيز قدرة القيادة العليا على مراقبة الأداء وقياس النتائج وفق أفضل الممارسات والمعايير الدولية</w:t>
            </w:r>
            <w:r w:rsidRPr="002C3611">
              <w:rPr>
                <w:rFonts w:asciiTheme="majorBidi" w:hAnsiTheme="majorBidi" w:cstheme="majorBidi"/>
              </w:rPr>
              <w:t>.</w:t>
            </w:r>
          </w:p>
        </w:tc>
        <w:tc>
          <w:tcPr>
            <w:tcW w:w="3949" w:type="dxa"/>
          </w:tcPr>
          <w:p w14:paraId="692BB454" w14:textId="3746FE4E" w:rsidR="00733AEC" w:rsidRPr="002C3611" w:rsidRDefault="004955B1" w:rsidP="004955B1">
            <w:pPr>
              <w:pStyle w:val="NormalWeb"/>
              <w:jc w:val="both"/>
              <w:rPr>
                <w:rFonts w:asciiTheme="majorBidi" w:hAnsiTheme="majorBidi" w:cstheme="majorBidi"/>
              </w:rPr>
            </w:pPr>
            <w:r w:rsidRPr="002C3611">
              <w:rPr>
                <w:rFonts w:asciiTheme="majorBidi" w:hAnsiTheme="majorBidi" w:cstheme="majorBidi"/>
              </w:rPr>
              <w:t>The company is committed to providing training programs and specialized courses for board members and executive management on various sustainability topics, including economic, social, and environmental performance, as well as reporting frameworks and international standards such as GRI, SDGs, and IFRS Sustainability. These courses aim to enhance decision-makers’ understanding of sustainability, enable them to integrate sustainable practices into the company’s strategies and operations, and make informed decisions that support the sustainable development of the organization, society, and the surrounding environment. Through this initiative, the company also seeks to build an organizational culture aware of social and environmental responsibility and to strengthen senior leadership’s ability to monitor performance and measure outcomes in accordance with best practices and international standards.</w:t>
            </w:r>
          </w:p>
        </w:tc>
      </w:tr>
      <w:tr w:rsidR="002C3611" w:rsidRPr="002C3611" w14:paraId="28B90DAA" w14:textId="77777777" w:rsidTr="00542849">
        <w:trPr>
          <w:jc w:val="center"/>
        </w:trPr>
        <w:tc>
          <w:tcPr>
            <w:tcW w:w="728" w:type="dxa"/>
            <w:vMerge w:val="restart"/>
            <w:textDirection w:val="btLr"/>
          </w:tcPr>
          <w:p w14:paraId="5EF5842B" w14:textId="46E1A954" w:rsidR="00733AEC" w:rsidRPr="002C3611" w:rsidRDefault="00733AEC" w:rsidP="00733AEC">
            <w:pPr>
              <w:bidi/>
              <w:ind w:left="113" w:right="113"/>
              <w:jc w:val="center"/>
              <w:rPr>
                <w:rFonts w:asciiTheme="majorBidi" w:hAnsiTheme="majorBidi" w:cstheme="majorBidi"/>
                <w:rtl/>
                <w:lang w:bidi="ar-JO"/>
              </w:rPr>
            </w:pPr>
            <w:r w:rsidRPr="002C3611">
              <w:rPr>
                <w:rFonts w:asciiTheme="majorBidi" w:hAnsiTheme="majorBidi" w:cstheme="majorBidi"/>
                <w:rtl/>
                <w:lang w:bidi="ar-JO"/>
              </w:rPr>
              <w:lastRenderedPageBreak/>
              <w:t xml:space="preserve">10. </w:t>
            </w:r>
            <w:r w:rsidR="00F914B6" w:rsidRPr="002C3611">
              <w:rPr>
                <w:rFonts w:asciiTheme="majorBidi" w:hAnsiTheme="majorBidi" w:cstheme="majorBidi"/>
                <w:rtl/>
                <w:lang w:bidi="ar-JO"/>
              </w:rPr>
              <w:t>لجنة متخصصة بالاستدامة</w:t>
            </w:r>
          </w:p>
        </w:tc>
        <w:tc>
          <w:tcPr>
            <w:tcW w:w="382" w:type="dxa"/>
          </w:tcPr>
          <w:p w14:paraId="0BDC3BF1" w14:textId="77777777" w:rsidR="00733AEC" w:rsidRPr="002C3611" w:rsidRDefault="00733AEC" w:rsidP="00733AEC">
            <w:pPr>
              <w:bidi/>
              <w:rPr>
                <w:rFonts w:asciiTheme="majorBidi" w:hAnsiTheme="majorBidi" w:cstheme="majorBidi"/>
                <w:rtl/>
                <w:lang w:bidi="ar-JO"/>
              </w:rPr>
            </w:pPr>
            <w:r w:rsidRPr="002C3611">
              <w:rPr>
                <w:rFonts w:asciiTheme="majorBidi" w:hAnsiTheme="majorBidi" w:cstheme="majorBidi"/>
                <w:rtl/>
                <w:lang w:bidi="ar-JO"/>
              </w:rPr>
              <w:t>1</w:t>
            </w:r>
          </w:p>
        </w:tc>
        <w:tc>
          <w:tcPr>
            <w:tcW w:w="8240" w:type="dxa"/>
            <w:gridSpan w:val="2"/>
          </w:tcPr>
          <w:p w14:paraId="1AF4499F" w14:textId="2415E76E" w:rsidR="00733AEC" w:rsidRPr="002C3611" w:rsidRDefault="00F914B6" w:rsidP="00F914B6">
            <w:pPr>
              <w:bidi/>
              <w:rPr>
                <w:rFonts w:asciiTheme="majorBidi" w:hAnsiTheme="majorBidi" w:cstheme="majorBidi"/>
                <w:b/>
                <w:bCs/>
                <w:sz w:val="24"/>
                <w:szCs w:val="24"/>
                <w:lang w:bidi="ar-JO"/>
              </w:rPr>
            </w:pPr>
            <w:r w:rsidRPr="002C3611">
              <w:rPr>
                <w:rFonts w:asciiTheme="majorBidi" w:hAnsiTheme="majorBidi" w:cstheme="majorBidi"/>
                <w:b/>
                <w:bCs/>
                <w:sz w:val="24"/>
                <w:szCs w:val="24"/>
                <w:rtl/>
                <w:lang w:bidi="ar-JO"/>
              </w:rPr>
              <w:t>هل توجد لجنة متخصصة داخل مجلس الادارة لمتابعة قضايا الاستدامة؟</w:t>
            </w:r>
          </w:p>
        </w:tc>
      </w:tr>
      <w:tr w:rsidR="002C3611" w:rsidRPr="002C3611" w14:paraId="23B8EC93" w14:textId="77777777" w:rsidTr="00542849">
        <w:trPr>
          <w:jc w:val="center"/>
        </w:trPr>
        <w:tc>
          <w:tcPr>
            <w:tcW w:w="728" w:type="dxa"/>
            <w:vMerge/>
          </w:tcPr>
          <w:p w14:paraId="5E4DEF60" w14:textId="77777777" w:rsidR="00733AEC" w:rsidRPr="002C3611" w:rsidRDefault="00733AEC" w:rsidP="00733AEC">
            <w:pPr>
              <w:bidi/>
              <w:rPr>
                <w:rFonts w:asciiTheme="majorBidi" w:hAnsiTheme="majorBidi" w:cstheme="majorBidi"/>
                <w:rtl/>
                <w:lang w:bidi="ar-JO"/>
              </w:rPr>
            </w:pPr>
          </w:p>
        </w:tc>
        <w:tc>
          <w:tcPr>
            <w:tcW w:w="382" w:type="dxa"/>
          </w:tcPr>
          <w:p w14:paraId="6EE50DB0" w14:textId="77777777" w:rsidR="00733AEC" w:rsidRPr="002C3611" w:rsidRDefault="00733AEC" w:rsidP="00733AEC">
            <w:pPr>
              <w:bidi/>
              <w:rPr>
                <w:rFonts w:asciiTheme="majorBidi" w:hAnsiTheme="majorBidi" w:cstheme="majorBidi"/>
                <w:rtl/>
                <w:lang w:bidi="ar-JO"/>
              </w:rPr>
            </w:pPr>
          </w:p>
        </w:tc>
        <w:tc>
          <w:tcPr>
            <w:tcW w:w="4291" w:type="dxa"/>
          </w:tcPr>
          <w:p w14:paraId="644B14A4" w14:textId="2DA743D0" w:rsidR="00733AEC" w:rsidRPr="002C3611" w:rsidRDefault="00F914B6" w:rsidP="00F914B6">
            <w:pPr>
              <w:pStyle w:val="NormalWeb"/>
              <w:bidi/>
              <w:jc w:val="both"/>
              <w:rPr>
                <w:rFonts w:asciiTheme="majorBidi" w:hAnsiTheme="majorBidi" w:cstheme="majorBidi"/>
                <w:rtl/>
              </w:rPr>
            </w:pPr>
            <w:r w:rsidRPr="002C3611">
              <w:rPr>
                <w:rFonts w:asciiTheme="majorBidi" w:hAnsiTheme="majorBidi" w:cstheme="majorBidi"/>
                <w:rtl/>
              </w:rPr>
              <w:t>تتمتع الشركة بلجنة متخصصة ضمن مجلس الإدارة تهدف إلى متابعة وتقييم جميع قضايا الاستدامة المتعلقة بالأداء الاقتصادي والاجتماعي والبيئي للشركة. وتعمل هذه اللجنة على مراقبة تنفيذ السياسات والمبادرات الاستراتيجية في مجال الاستدامة، وضمان الالتزام بالمعايير الدولية وأطر إعداد التقارير مثل</w:t>
            </w:r>
            <w:r w:rsidRPr="002C3611">
              <w:rPr>
                <w:rFonts w:asciiTheme="majorBidi" w:hAnsiTheme="majorBidi" w:cstheme="majorBidi"/>
              </w:rPr>
              <w:t xml:space="preserve"> GRI </w:t>
            </w:r>
            <w:r w:rsidRPr="002C3611">
              <w:rPr>
                <w:rFonts w:asciiTheme="majorBidi" w:hAnsiTheme="majorBidi" w:cstheme="majorBidi"/>
                <w:rtl/>
              </w:rPr>
              <w:t>و</w:t>
            </w:r>
            <w:r w:rsidRPr="002C3611">
              <w:rPr>
                <w:rFonts w:asciiTheme="majorBidi" w:hAnsiTheme="majorBidi" w:cstheme="majorBidi"/>
              </w:rPr>
              <w:t xml:space="preserve">SDGs </w:t>
            </w:r>
            <w:r w:rsidRPr="002C3611">
              <w:rPr>
                <w:rFonts w:asciiTheme="majorBidi" w:hAnsiTheme="majorBidi" w:cstheme="majorBidi"/>
                <w:rtl/>
              </w:rPr>
              <w:t>و</w:t>
            </w:r>
            <w:r w:rsidRPr="002C3611">
              <w:rPr>
                <w:rFonts w:asciiTheme="majorBidi" w:hAnsiTheme="majorBidi" w:cstheme="majorBidi"/>
              </w:rPr>
              <w:t xml:space="preserve">IFRS Sustainability. </w:t>
            </w:r>
            <w:r w:rsidRPr="002C3611">
              <w:rPr>
                <w:rFonts w:asciiTheme="majorBidi" w:hAnsiTheme="majorBidi" w:cstheme="majorBidi"/>
                <w:rtl/>
              </w:rPr>
              <w:t>كما تقوم اللجنة بدور استشاري وتوجيهي لأعضاء مجلس الإدارة والإدارة التنفيذية، بما يضمن دمج ممارسات الاستدامة في العمليات اليومية للشركة، وتحقيق الأثر الإيجابي على المجتمع والبيئة، وتعزيز الحوكمة الرشيدة والمسؤولية المؤسسية</w:t>
            </w:r>
            <w:r w:rsidRPr="002C3611">
              <w:rPr>
                <w:rFonts w:asciiTheme="majorBidi" w:hAnsiTheme="majorBidi" w:cstheme="majorBidi"/>
              </w:rPr>
              <w:t>.</w:t>
            </w:r>
          </w:p>
        </w:tc>
        <w:tc>
          <w:tcPr>
            <w:tcW w:w="3949" w:type="dxa"/>
          </w:tcPr>
          <w:p w14:paraId="2F63D396" w14:textId="2290588E" w:rsidR="00733AEC" w:rsidRPr="002C3611" w:rsidRDefault="00F914B6" w:rsidP="00F914B6">
            <w:pPr>
              <w:pStyle w:val="NormalWeb"/>
              <w:rPr>
                <w:rFonts w:asciiTheme="majorBidi" w:hAnsiTheme="majorBidi" w:cstheme="majorBidi"/>
              </w:rPr>
            </w:pPr>
            <w:r w:rsidRPr="002C3611">
              <w:rPr>
                <w:rFonts w:asciiTheme="majorBidi" w:hAnsiTheme="majorBidi" w:cstheme="majorBidi"/>
              </w:rPr>
              <w:t xml:space="preserve">The company has a specialized committee within the board of directors that is responsible for monitoring and evaluating all sustainability-related aspects of the company’s economic, social, and environmental performance. This committee oversees the implementation of strategic sustainability policies and initiatives, ensuring compliance with international standards and reporting frameworks such as GRI, SDGs, and IFRS Sustainability. Additionally, the committee serves in an advisory and guiding capacity to board members and executive management, ensuring the integration of sustainability practices into the company’s daily </w:t>
            </w:r>
            <w:r w:rsidRPr="002C3611">
              <w:rPr>
                <w:rFonts w:asciiTheme="majorBidi" w:hAnsiTheme="majorBidi" w:cstheme="majorBidi"/>
              </w:rPr>
              <w:lastRenderedPageBreak/>
              <w:t>operations, achieving positive impacts on society and the environment, and enhancing good governance and corporate responsibility.</w:t>
            </w:r>
          </w:p>
        </w:tc>
      </w:tr>
      <w:tr w:rsidR="002C3611" w:rsidRPr="002C3611" w14:paraId="2AD2F667" w14:textId="77777777" w:rsidTr="00494298">
        <w:trPr>
          <w:jc w:val="center"/>
        </w:trPr>
        <w:tc>
          <w:tcPr>
            <w:tcW w:w="728" w:type="dxa"/>
            <w:vMerge w:val="restart"/>
            <w:textDirection w:val="btLr"/>
          </w:tcPr>
          <w:p w14:paraId="08587708" w14:textId="34F67E13" w:rsidR="00733AEC" w:rsidRPr="002C3611" w:rsidRDefault="00733AEC" w:rsidP="00F914B6">
            <w:pPr>
              <w:bidi/>
              <w:ind w:left="113" w:right="113"/>
              <w:jc w:val="center"/>
              <w:rPr>
                <w:rFonts w:asciiTheme="majorBidi" w:hAnsiTheme="majorBidi" w:cstheme="majorBidi"/>
                <w:rtl/>
                <w:lang w:bidi="ar-JO"/>
              </w:rPr>
            </w:pPr>
            <w:r w:rsidRPr="002C3611">
              <w:rPr>
                <w:rFonts w:asciiTheme="majorBidi" w:hAnsiTheme="majorBidi" w:cstheme="majorBidi"/>
                <w:rtl/>
                <w:lang w:bidi="ar-JO"/>
              </w:rPr>
              <w:lastRenderedPageBreak/>
              <w:t xml:space="preserve">11. </w:t>
            </w:r>
            <w:r w:rsidR="00F914B6" w:rsidRPr="002C3611">
              <w:rPr>
                <w:rFonts w:asciiTheme="majorBidi" w:hAnsiTheme="majorBidi" w:cstheme="majorBidi"/>
                <w:rtl/>
                <w:lang w:bidi="ar-JO"/>
              </w:rPr>
              <w:t>علاقات المستثمرين</w:t>
            </w:r>
          </w:p>
        </w:tc>
        <w:tc>
          <w:tcPr>
            <w:tcW w:w="382" w:type="dxa"/>
          </w:tcPr>
          <w:p w14:paraId="44DB2727" w14:textId="77777777" w:rsidR="00733AEC" w:rsidRPr="002C3611" w:rsidRDefault="00733AEC" w:rsidP="00733AEC">
            <w:pPr>
              <w:bidi/>
              <w:rPr>
                <w:rFonts w:asciiTheme="majorBidi" w:hAnsiTheme="majorBidi" w:cstheme="majorBidi"/>
                <w:rtl/>
                <w:lang w:bidi="ar-JO"/>
              </w:rPr>
            </w:pPr>
            <w:r w:rsidRPr="002C3611">
              <w:rPr>
                <w:rFonts w:asciiTheme="majorBidi" w:hAnsiTheme="majorBidi" w:cstheme="majorBidi"/>
                <w:rtl/>
                <w:lang w:bidi="ar-JO"/>
              </w:rPr>
              <w:t>1</w:t>
            </w:r>
          </w:p>
        </w:tc>
        <w:tc>
          <w:tcPr>
            <w:tcW w:w="8240" w:type="dxa"/>
            <w:gridSpan w:val="2"/>
            <w:shd w:val="clear" w:color="auto" w:fill="auto"/>
          </w:tcPr>
          <w:p w14:paraId="2679D451" w14:textId="0A9809BA" w:rsidR="00733AEC" w:rsidRPr="002C3611" w:rsidRDefault="00F914B6" w:rsidP="00F914B6">
            <w:pPr>
              <w:bidi/>
              <w:rPr>
                <w:rFonts w:asciiTheme="majorBidi" w:hAnsiTheme="majorBidi" w:cstheme="majorBidi"/>
                <w:b/>
                <w:bCs/>
                <w:sz w:val="24"/>
                <w:szCs w:val="24"/>
                <w:lang w:bidi="ar-JO"/>
              </w:rPr>
            </w:pPr>
            <w:r w:rsidRPr="002C3611">
              <w:rPr>
                <w:rFonts w:asciiTheme="majorBidi" w:hAnsiTheme="majorBidi" w:cstheme="majorBidi"/>
                <w:b/>
                <w:bCs/>
                <w:sz w:val="24"/>
                <w:szCs w:val="24"/>
                <w:rtl/>
                <w:lang w:bidi="ar-JO"/>
              </w:rPr>
              <w:t>هل يتم اشراك المستثمرين في القرارات المتعلقة: بالحوكمة والمسؤولية الاجتماعية؟</w:t>
            </w:r>
          </w:p>
        </w:tc>
      </w:tr>
      <w:tr w:rsidR="002C3611" w:rsidRPr="002C3611" w14:paraId="15EE2B87" w14:textId="77777777" w:rsidTr="00542849">
        <w:trPr>
          <w:jc w:val="center"/>
        </w:trPr>
        <w:tc>
          <w:tcPr>
            <w:tcW w:w="728" w:type="dxa"/>
            <w:vMerge/>
          </w:tcPr>
          <w:p w14:paraId="7A439220" w14:textId="77777777" w:rsidR="00733AEC" w:rsidRPr="002C3611" w:rsidRDefault="00733AEC" w:rsidP="00733AEC">
            <w:pPr>
              <w:pStyle w:val="ListParagraph"/>
              <w:numPr>
                <w:ilvl w:val="0"/>
                <w:numId w:val="4"/>
              </w:numPr>
              <w:bidi/>
              <w:rPr>
                <w:rFonts w:asciiTheme="majorBidi" w:hAnsiTheme="majorBidi" w:cstheme="majorBidi"/>
                <w:rtl/>
                <w:lang w:bidi="ar-JO"/>
              </w:rPr>
            </w:pPr>
          </w:p>
        </w:tc>
        <w:tc>
          <w:tcPr>
            <w:tcW w:w="382" w:type="dxa"/>
          </w:tcPr>
          <w:p w14:paraId="0D49C51F" w14:textId="77777777" w:rsidR="00733AEC" w:rsidRPr="002C3611" w:rsidRDefault="00733AEC" w:rsidP="00733AEC">
            <w:pPr>
              <w:bidi/>
              <w:rPr>
                <w:rFonts w:asciiTheme="majorBidi" w:hAnsiTheme="majorBidi" w:cstheme="majorBidi"/>
                <w:rtl/>
                <w:lang w:bidi="ar-JO"/>
              </w:rPr>
            </w:pPr>
          </w:p>
        </w:tc>
        <w:tc>
          <w:tcPr>
            <w:tcW w:w="4291" w:type="dxa"/>
          </w:tcPr>
          <w:p w14:paraId="621BF486" w14:textId="34D53142" w:rsidR="00733AEC" w:rsidRPr="002C3611" w:rsidRDefault="00F914B6" w:rsidP="00733AEC">
            <w:pPr>
              <w:pStyle w:val="NormalWeb"/>
              <w:bidi/>
              <w:jc w:val="both"/>
              <w:rPr>
                <w:rFonts w:asciiTheme="majorBidi" w:hAnsiTheme="majorBidi" w:cstheme="majorBidi"/>
                <w:rtl/>
              </w:rPr>
            </w:pPr>
            <w:r w:rsidRPr="002C3611">
              <w:rPr>
                <w:rFonts w:asciiTheme="majorBidi" w:hAnsiTheme="majorBidi" w:cstheme="majorBidi"/>
                <w:rtl/>
              </w:rPr>
              <w:t xml:space="preserve">تلتزم الشركة بإشراك المستثمرين وأصحاب المصلحة الرئيسيين في عملية اتخاذ القرارات المتعلقة بالحوكمة والمسؤولية الاجتماعية، بما يشمل السياسات والمبادرات التي تؤثر على الأداء الاقتصادي والاجتماعي والبيئي للشركة. ويأتي هذا الإجراء في إطار تعزيز الشفافية، وبناء الثقة مع المستثمرين، وضمان توافق القرارات الاستراتيجية مع مصالح جميع الأطراف المعنية. كما يتيح إشراك المستثمرين تبادل الرؤى والملاحظات والمقترحات، بما يساهم في تحسين ممارسات الحوكمة، وتعزيز المسؤولية الاجتماعية المؤسسية، ودعم التنمية المستدامة داخل الشركة والمجتمع، وفق متطلبات المعيار </w:t>
            </w:r>
            <w:r w:rsidRPr="002C3611">
              <w:rPr>
                <w:rFonts w:asciiTheme="majorBidi" w:hAnsiTheme="majorBidi" w:cstheme="majorBidi"/>
              </w:rPr>
              <w:t>GRI 2</w:t>
            </w:r>
            <w:r w:rsidRPr="002C3611">
              <w:rPr>
                <w:rFonts w:asciiTheme="majorBidi" w:hAnsiTheme="majorBidi" w:cstheme="majorBidi"/>
                <w:rtl/>
              </w:rPr>
              <w:t>: الإفصاحات العامة (2021) – الإفصاح 2-29.</w:t>
            </w:r>
          </w:p>
        </w:tc>
        <w:tc>
          <w:tcPr>
            <w:tcW w:w="3949" w:type="dxa"/>
          </w:tcPr>
          <w:p w14:paraId="6580B6B5" w14:textId="4CF767D5" w:rsidR="00733AEC" w:rsidRPr="002C3611" w:rsidRDefault="00F914B6" w:rsidP="00733AEC">
            <w:pPr>
              <w:pStyle w:val="NormalWeb"/>
              <w:jc w:val="both"/>
              <w:rPr>
                <w:rFonts w:asciiTheme="majorBidi" w:hAnsiTheme="majorBidi" w:cstheme="majorBidi"/>
              </w:rPr>
            </w:pPr>
            <w:r w:rsidRPr="002C3611">
              <w:rPr>
                <w:rFonts w:asciiTheme="majorBidi" w:hAnsiTheme="majorBidi" w:cstheme="majorBidi"/>
              </w:rPr>
              <w:t>The company is committed to involving investors and key stakeholders in decision-making processes related to governance and social responsibility, including policies and initiatives that affect the company’s economic, social, and environmental performance. This approach aims to enhance transparency, build trust with investors, and ensure that strategic decisions align with the interests of all relevant parties. Involving investors also facilitates the exchange of insights, feedback, and recommendations, contributing to improved governance practices, strengthened corporate social responsibility, and support for sustainable development within the company and the broader community, in accordance with GRI 2: General Disclosures (2021) – Disclosure 2-29.</w:t>
            </w:r>
          </w:p>
        </w:tc>
      </w:tr>
      <w:tr w:rsidR="002C3611" w:rsidRPr="002C3611" w14:paraId="548BD099" w14:textId="77777777" w:rsidTr="00542849">
        <w:trPr>
          <w:jc w:val="center"/>
        </w:trPr>
        <w:tc>
          <w:tcPr>
            <w:tcW w:w="728" w:type="dxa"/>
            <w:vMerge w:val="restart"/>
            <w:textDirection w:val="btLr"/>
          </w:tcPr>
          <w:p w14:paraId="1517D6F1" w14:textId="630DDD58" w:rsidR="00174842" w:rsidRPr="00174842" w:rsidRDefault="00174842" w:rsidP="00174842">
            <w:pPr>
              <w:bidi/>
              <w:ind w:left="833" w:right="113"/>
              <w:rPr>
                <w:rFonts w:asciiTheme="majorBidi" w:hAnsiTheme="majorBidi" w:cstheme="majorBidi"/>
                <w:rtl/>
                <w:lang w:bidi="ar-JO"/>
              </w:rPr>
            </w:pPr>
            <w:r>
              <w:rPr>
                <w:rFonts w:asciiTheme="majorBidi" w:hAnsiTheme="majorBidi" w:cstheme="majorBidi" w:hint="cs"/>
                <w:rtl/>
                <w:lang w:bidi="ar-JO"/>
              </w:rPr>
              <w:t>12.</w:t>
            </w:r>
          </w:p>
          <w:p w14:paraId="15C8B8FB" w14:textId="19461F61" w:rsidR="00174842" w:rsidRPr="00174842" w:rsidRDefault="00174842" w:rsidP="00174842">
            <w:pPr>
              <w:tabs>
                <w:tab w:val="left" w:pos="1140"/>
              </w:tabs>
              <w:ind w:left="113" w:right="113"/>
              <w:jc w:val="center"/>
              <w:rPr>
                <w:rtl/>
                <w:lang w:bidi="ar-JO"/>
              </w:rPr>
            </w:pPr>
            <w:r>
              <w:rPr>
                <w:rFonts w:hint="cs"/>
                <w:rtl/>
                <w:lang w:bidi="ar-JO"/>
              </w:rPr>
              <w:t>التوكيد الخارجي</w:t>
            </w:r>
          </w:p>
          <w:p w14:paraId="19339C58" w14:textId="6C01A2A0" w:rsidR="00F914B6" w:rsidRPr="00174842" w:rsidRDefault="00F914B6" w:rsidP="00174842">
            <w:pPr>
              <w:ind w:left="113" w:right="113"/>
              <w:rPr>
                <w:rtl/>
                <w:lang w:bidi="ar-JO"/>
              </w:rPr>
            </w:pPr>
          </w:p>
        </w:tc>
        <w:tc>
          <w:tcPr>
            <w:tcW w:w="382" w:type="dxa"/>
          </w:tcPr>
          <w:p w14:paraId="4E9D9B8A" w14:textId="6F4F712C" w:rsidR="00F914B6" w:rsidRPr="002C3611" w:rsidRDefault="00F914B6" w:rsidP="00733AEC">
            <w:pPr>
              <w:bidi/>
              <w:rPr>
                <w:rFonts w:asciiTheme="majorBidi" w:hAnsiTheme="majorBidi" w:cstheme="majorBidi"/>
                <w:rtl/>
                <w:lang w:bidi="ar-JO"/>
              </w:rPr>
            </w:pPr>
            <w:r w:rsidRPr="002C3611">
              <w:rPr>
                <w:rFonts w:asciiTheme="majorBidi" w:hAnsiTheme="majorBidi" w:cstheme="majorBidi"/>
                <w:rtl/>
                <w:lang w:bidi="ar-JO"/>
              </w:rPr>
              <w:t>1</w:t>
            </w:r>
          </w:p>
        </w:tc>
        <w:tc>
          <w:tcPr>
            <w:tcW w:w="8240" w:type="dxa"/>
            <w:gridSpan w:val="2"/>
          </w:tcPr>
          <w:p w14:paraId="2B4A181D" w14:textId="068AE3CD" w:rsidR="00F914B6" w:rsidRPr="002C3611" w:rsidRDefault="00F914B6" w:rsidP="00F914B6">
            <w:pPr>
              <w:pStyle w:val="NormalWeb"/>
              <w:bidi/>
              <w:jc w:val="both"/>
              <w:rPr>
                <w:rFonts w:asciiTheme="majorBidi" w:hAnsiTheme="majorBidi" w:cstheme="majorBidi"/>
              </w:rPr>
            </w:pPr>
            <w:r w:rsidRPr="002C3611">
              <w:rPr>
                <w:rFonts w:asciiTheme="majorBidi" w:hAnsiTheme="majorBidi" w:cstheme="majorBidi"/>
                <w:b/>
                <w:bCs/>
                <w:rtl/>
                <w:lang w:bidi="ar-JO"/>
              </w:rPr>
              <w:t>هل يقوم طرف ثالث بتوكيد أو التحقق من صحة الافصاحات التي تقدمها شركتك عن الاستدامة؟</w:t>
            </w:r>
          </w:p>
        </w:tc>
      </w:tr>
      <w:tr w:rsidR="002C3611" w:rsidRPr="002C3611" w14:paraId="7B27C6D3" w14:textId="77777777" w:rsidTr="00542849">
        <w:trPr>
          <w:jc w:val="center"/>
        </w:trPr>
        <w:tc>
          <w:tcPr>
            <w:tcW w:w="728" w:type="dxa"/>
            <w:vMerge/>
          </w:tcPr>
          <w:p w14:paraId="1299AE0E" w14:textId="77777777" w:rsidR="00F914B6" w:rsidRPr="002C3611" w:rsidRDefault="00F914B6" w:rsidP="00733AEC">
            <w:pPr>
              <w:pStyle w:val="ListParagraph"/>
              <w:numPr>
                <w:ilvl w:val="0"/>
                <w:numId w:val="4"/>
              </w:numPr>
              <w:bidi/>
              <w:rPr>
                <w:rFonts w:asciiTheme="majorBidi" w:hAnsiTheme="majorBidi" w:cstheme="majorBidi"/>
                <w:rtl/>
                <w:lang w:bidi="ar-JO"/>
              </w:rPr>
            </w:pPr>
          </w:p>
        </w:tc>
        <w:tc>
          <w:tcPr>
            <w:tcW w:w="382" w:type="dxa"/>
          </w:tcPr>
          <w:p w14:paraId="2CB70DCD" w14:textId="77777777" w:rsidR="00F914B6" w:rsidRPr="002C3611" w:rsidRDefault="00F914B6" w:rsidP="00733AEC">
            <w:pPr>
              <w:bidi/>
              <w:rPr>
                <w:rFonts w:asciiTheme="majorBidi" w:hAnsiTheme="majorBidi" w:cstheme="majorBidi"/>
                <w:rtl/>
                <w:lang w:bidi="ar-JO"/>
              </w:rPr>
            </w:pPr>
          </w:p>
        </w:tc>
        <w:tc>
          <w:tcPr>
            <w:tcW w:w="4291" w:type="dxa"/>
          </w:tcPr>
          <w:p w14:paraId="05994C97" w14:textId="49BBD3F6" w:rsidR="00F914B6" w:rsidRPr="002C3611" w:rsidRDefault="00F914B6" w:rsidP="00F914B6">
            <w:pPr>
              <w:pStyle w:val="NormalWeb"/>
              <w:bidi/>
              <w:jc w:val="both"/>
              <w:rPr>
                <w:rFonts w:asciiTheme="majorBidi" w:hAnsiTheme="majorBidi" w:cstheme="majorBidi"/>
                <w:rtl/>
              </w:rPr>
            </w:pPr>
            <w:r w:rsidRPr="002C3611">
              <w:rPr>
                <w:rFonts w:asciiTheme="majorBidi" w:hAnsiTheme="majorBidi" w:cstheme="majorBidi"/>
                <w:rtl/>
              </w:rPr>
              <w:t>تود الشركة الإشارة إلى أنه لم يتم حتى الآن الاستعانة بطرف ثالث لتوكيد أو التحقق من صحة الإفصاحات المتعلقة بالاستدامة. ومع ذلك، فإن الشركة ملتزمة في المستقبل بمراجعة هذه الإفصاحات واعتماد آليات للتحقق من صحتها ودقتها بما يعزز المصداقية والشفافية في التقارير، وفق متطلبات المعيار</w:t>
            </w:r>
            <w:r w:rsidRPr="002C3611">
              <w:rPr>
                <w:rFonts w:asciiTheme="majorBidi" w:hAnsiTheme="majorBidi" w:cstheme="majorBidi"/>
              </w:rPr>
              <w:t xml:space="preserve"> GRI 2: </w:t>
            </w:r>
            <w:r w:rsidRPr="002C3611">
              <w:rPr>
                <w:rFonts w:asciiTheme="majorBidi" w:hAnsiTheme="majorBidi" w:cstheme="majorBidi"/>
                <w:rtl/>
              </w:rPr>
              <w:t>الإفصاحات العامة (2021) – الإفصاح 2-5</w:t>
            </w:r>
            <w:r w:rsidRPr="002C3611">
              <w:rPr>
                <w:rFonts w:asciiTheme="majorBidi" w:hAnsiTheme="majorBidi" w:cstheme="majorBidi"/>
              </w:rPr>
              <w:t>.</w:t>
            </w:r>
          </w:p>
        </w:tc>
        <w:tc>
          <w:tcPr>
            <w:tcW w:w="3949" w:type="dxa"/>
          </w:tcPr>
          <w:p w14:paraId="651BEB89" w14:textId="55AF97C7" w:rsidR="00F914B6" w:rsidRPr="002C3611" w:rsidRDefault="004A541D" w:rsidP="004A541D">
            <w:pPr>
              <w:pStyle w:val="NormalWeb"/>
              <w:jc w:val="both"/>
              <w:rPr>
                <w:rFonts w:asciiTheme="majorBidi" w:hAnsiTheme="majorBidi" w:cstheme="majorBidi"/>
              </w:rPr>
            </w:pPr>
            <w:r w:rsidRPr="002C3611">
              <w:rPr>
                <w:rFonts w:asciiTheme="majorBidi" w:hAnsiTheme="majorBidi" w:cstheme="majorBidi"/>
              </w:rPr>
              <w:t>The company notes that, to date, no third party has been engaged to provide assurance or verification of sustainability disclosures. However, the company is committed to reviewing these disclosures in the future and adopting mechanisms to ensure their accuracy and reliability, thereby enhancing credibility and transparency in reporting, in accordance with GRI 2: General Disclosures (2021) – Disclosure 2-5.</w:t>
            </w:r>
          </w:p>
        </w:tc>
      </w:tr>
    </w:tbl>
    <w:p w14:paraId="46156B25" w14:textId="77777777" w:rsidR="00A2293F" w:rsidRPr="002C3611" w:rsidRDefault="00A2293F" w:rsidP="00A2293F">
      <w:pPr>
        <w:bidi/>
        <w:rPr>
          <w:rFonts w:asciiTheme="majorBidi" w:hAnsiTheme="majorBidi" w:cstheme="majorBidi"/>
          <w:b/>
          <w:bCs/>
          <w:sz w:val="24"/>
          <w:szCs w:val="24"/>
          <w:rtl/>
          <w:lang w:bidi="ar-JO"/>
        </w:rPr>
      </w:pPr>
    </w:p>
    <w:p w14:paraId="432115E4" w14:textId="77777777" w:rsidR="00AA186E" w:rsidRPr="002C3611" w:rsidRDefault="00AA186E" w:rsidP="00AA186E">
      <w:pPr>
        <w:bidi/>
        <w:rPr>
          <w:rFonts w:asciiTheme="majorBidi" w:hAnsiTheme="majorBidi" w:cstheme="majorBidi"/>
          <w:b/>
          <w:bCs/>
          <w:sz w:val="24"/>
          <w:szCs w:val="24"/>
          <w:lang w:bidi="ar-JO"/>
        </w:rPr>
      </w:pPr>
    </w:p>
    <w:p w14:paraId="6EAE7024" w14:textId="3717D9DE" w:rsidR="00AA186E" w:rsidRPr="002C3611" w:rsidRDefault="00AA186E" w:rsidP="00AA186E">
      <w:pPr>
        <w:bidi/>
        <w:rPr>
          <w:rFonts w:asciiTheme="majorBidi" w:hAnsiTheme="majorBidi" w:cstheme="majorBidi"/>
          <w:b/>
          <w:bCs/>
          <w:sz w:val="24"/>
          <w:szCs w:val="24"/>
          <w:rtl/>
          <w:lang w:bidi="ar-JO"/>
        </w:rPr>
      </w:pPr>
      <w:r w:rsidRPr="002C3611">
        <w:rPr>
          <w:rFonts w:asciiTheme="majorBidi" w:hAnsiTheme="majorBidi" w:cstheme="majorBidi"/>
          <w:b/>
          <w:bCs/>
          <w:sz w:val="24"/>
          <w:szCs w:val="24"/>
          <w:rtl/>
          <w:lang w:bidi="ar-JO"/>
        </w:rPr>
        <w:t xml:space="preserve">ذكر أي مبادرات قامت بها الشركة متعلقة بالاستدامة غير ما ذكر سابقا </w:t>
      </w:r>
    </w:p>
    <w:p w14:paraId="371865FE" w14:textId="6433FC18" w:rsidR="004A541D" w:rsidRPr="002C3611" w:rsidRDefault="004A541D" w:rsidP="00494298">
      <w:pPr>
        <w:pStyle w:val="NormalWeb"/>
        <w:bidi/>
        <w:jc w:val="both"/>
        <w:rPr>
          <w:rFonts w:asciiTheme="majorBidi" w:hAnsiTheme="majorBidi" w:cstheme="majorBidi"/>
        </w:rPr>
      </w:pPr>
      <w:r w:rsidRPr="002C3611">
        <w:rPr>
          <w:rFonts w:asciiTheme="majorBidi" w:hAnsiTheme="majorBidi" w:cstheme="majorBidi"/>
          <w:rtl/>
        </w:rPr>
        <w:lastRenderedPageBreak/>
        <w:t xml:space="preserve">إن شركة الزرقاء </w:t>
      </w:r>
      <w:r w:rsidR="004861F4" w:rsidRPr="002C3611">
        <w:rPr>
          <w:rFonts w:asciiTheme="majorBidi" w:hAnsiTheme="majorBidi" w:cstheme="majorBidi"/>
          <w:rtl/>
        </w:rPr>
        <w:t>للاستثمار</w:t>
      </w:r>
      <w:r w:rsidRPr="002C3611">
        <w:rPr>
          <w:rFonts w:asciiTheme="majorBidi" w:hAnsiTheme="majorBidi" w:cstheme="majorBidi"/>
          <w:rtl/>
        </w:rPr>
        <w:t xml:space="preserve"> والتعليم أنها تبذل جهوداً إضافية لتعزيز الاستدامة من خلال مبادرات متنوعة لم تُذكر سابقاً، والتي تهدف إلى تحقيق أثر إيجابي شامل ومستدام على البيئة والمجتمع. تشمل هذه المبادرات برامج الترشيد في استهلاك الطاقة والمياه داخل منشآت الشركة، واستخدام التقنيات الحديثة للحد من الانبعاثات الكربونية، وتشجيع الاعتماد على الموارد المتجددة. كما تركز الشركة على تقليل النفايات وتحسين آليات إعادة التدوير، بما يضمن إدارة مستدامة للموارد وتقليل الأثر البيئي</w:t>
      </w:r>
      <w:r w:rsidRPr="002C3611">
        <w:rPr>
          <w:rFonts w:asciiTheme="majorBidi" w:hAnsiTheme="majorBidi" w:cstheme="majorBidi"/>
        </w:rPr>
        <w:t>.</w:t>
      </w:r>
    </w:p>
    <w:p w14:paraId="3E0D9D10" w14:textId="75C19C71" w:rsidR="004A541D" w:rsidRPr="002C3611" w:rsidRDefault="004A541D" w:rsidP="00494298">
      <w:pPr>
        <w:pStyle w:val="NormalWeb"/>
        <w:bidi/>
        <w:jc w:val="both"/>
        <w:rPr>
          <w:rFonts w:asciiTheme="majorBidi" w:hAnsiTheme="majorBidi" w:cstheme="majorBidi"/>
        </w:rPr>
      </w:pPr>
      <w:r w:rsidRPr="002C3611">
        <w:rPr>
          <w:rFonts w:asciiTheme="majorBidi" w:hAnsiTheme="majorBidi" w:cstheme="majorBidi"/>
          <w:rtl/>
        </w:rPr>
        <w:t>على المستوى الاجتماعي والبيئي، قامت الشركة بمبادرة مميزة في مجال التشجير، حيث تبرعت لبلدية الزرقاء بـ1000 شجرة، بالإضافة إل</w:t>
      </w:r>
      <w:r w:rsidR="00FE00F1">
        <w:rPr>
          <w:rFonts w:asciiTheme="majorBidi" w:hAnsiTheme="majorBidi" w:cstheme="majorBidi"/>
          <w:rtl/>
        </w:rPr>
        <w:t xml:space="preserve">ى تزويد البلدية بتراكتور زراعي </w:t>
      </w:r>
      <w:r w:rsidRPr="002C3611">
        <w:rPr>
          <w:rFonts w:asciiTheme="majorBidi" w:hAnsiTheme="majorBidi" w:cstheme="majorBidi"/>
          <w:rtl/>
        </w:rPr>
        <w:t>حفار لدعم جهود غابات الزراعة. وتأتي هذه المبادرة في إطار مسؤولية الشركة تجاه المجتمع المحلي وتعزيز المساحات الخضراء والمساهمة في الحد من التلوث البيئي وتحسين جودة الحياة</w:t>
      </w:r>
      <w:r w:rsidRPr="002C3611">
        <w:rPr>
          <w:rFonts w:asciiTheme="majorBidi" w:hAnsiTheme="majorBidi" w:cstheme="majorBidi"/>
        </w:rPr>
        <w:t>.</w:t>
      </w:r>
    </w:p>
    <w:p w14:paraId="2B4F35D9" w14:textId="77777777" w:rsidR="004A541D" w:rsidRPr="002C3611" w:rsidRDefault="004A541D" w:rsidP="00494298">
      <w:pPr>
        <w:pStyle w:val="NormalWeb"/>
        <w:bidi/>
        <w:jc w:val="both"/>
        <w:rPr>
          <w:rFonts w:asciiTheme="majorBidi" w:hAnsiTheme="majorBidi" w:cstheme="majorBidi"/>
        </w:rPr>
      </w:pPr>
      <w:r w:rsidRPr="002C3611">
        <w:rPr>
          <w:rFonts w:asciiTheme="majorBidi" w:hAnsiTheme="majorBidi" w:cstheme="majorBidi"/>
          <w:rtl/>
        </w:rPr>
        <w:t>كما تعمل الشركة على مبادرات التوعية المجتمعية التي تعزز الثقافة البيئية والاجتماعية بين الموظفين والمجتمع المحلي، بما يشمل ورش عمل وحملات توعوية حول المسؤولية الاجتماعية وحماية البيئة. وتدعم الشركة المشاريع التعليمية والتدريبية المرتبطة بالاستدامة، بما في ذلك برامج لتطوير مهارات الموظفين في قضايا البيئة والاستدامة والابتكار، وإعداد أجيال قادرة على تبني ممارسات مستدامة في المستقبل</w:t>
      </w:r>
      <w:r w:rsidRPr="002C3611">
        <w:rPr>
          <w:rFonts w:asciiTheme="majorBidi" w:hAnsiTheme="majorBidi" w:cstheme="majorBidi"/>
        </w:rPr>
        <w:t>.</w:t>
      </w:r>
    </w:p>
    <w:p w14:paraId="18D180CE" w14:textId="77777777" w:rsidR="004A541D" w:rsidRPr="002C3611" w:rsidRDefault="004A541D" w:rsidP="00494298">
      <w:pPr>
        <w:pStyle w:val="NormalWeb"/>
        <w:bidi/>
        <w:jc w:val="both"/>
        <w:rPr>
          <w:rFonts w:asciiTheme="majorBidi" w:hAnsiTheme="majorBidi" w:cstheme="majorBidi"/>
        </w:rPr>
      </w:pPr>
      <w:r w:rsidRPr="002C3611">
        <w:rPr>
          <w:rFonts w:asciiTheme="majorBidi" w:hAnsiTheme="majorBidi" w:cstheme="majorBidi"/>
          <w:rtl/>
        </w:rPr>
        <w:t>بالإضافة إلى ذلك، تسعى الشركة لتعزيز الابتكار في منتجاتها وخدماتها بحيث تساهم في الحد من الأثر البيئي وتحقيق قيمة اجتماعية واقتصادية مستدامة، مع تطوير مؤشرات أداء لقياس أثر هذه المبادرات وتحسينها باستمرار. وتأتي جميع هذه الجهود في إطار التزام الشركة بالمعايير الدولية وأفضل الممارسات في مجال الاستدامة، وضمن رؤيتها الاستراتيجية لتعزيز الشفافية والمسؤولية البيئية والاجتماعية والحوكمة المؤسسية، بما يعكس دور الشركة الفاعل في دعم التنمية المستدامة على المدى الطويل</w:t>
      </w:r>
      <w:r w:rsidRPr="002C3611">
        <w:rPr>
          <w:rFonts w:asciiTheme="majorBidi" w:hAnsiTheme="majorBidi" w:cstheme="majorBidi"/>
        </w:rPr>
        <w:t>.</w:t>
      </w:r>
    </w:p>
    <w:p w14:paraId="612B1841" w14:textId="6B87ADF3" w:rsidR="004A541D" w:rsidRPr="00555707" w:rsidRDefault="00FE00F1" w:rsidP="00494298">
      <w:pPr>
        <w:bidi/>
        <w:jc w:val="both"/>
        <w:rPr>
          <w:rFonts w:asciiTheme="majorBidi" w:hAnsiTheme="majorBidi" w:cstheme="majorBidi"/>
          <w:sz w:val="24"/>
          <w:szCs w:val="24"/>
          <w:rtl/>
          <w:lang w:bidi="ar-JO"/>
        </w:rPr>
      </w:pPr>
      <w:r w:rsidRPr="00555707">
        <w:rPr>
          <w:rFonts w:asciiTheme="majorBidi" w:hAnsiTheme="majorBidi" w:cstheme="majorBidi" w:hint="cs"/>
          <w:sz w:val="24"/>
          <w:szCs w:val="24"/>
          <w:rtl/>
          <w:lang w:bidi="ar-JO"/>
        </w:rPr>
        <w:t>مذكرات تفاهم مع البلدية و مركز الحسين للسرطان وخصومات للمجتمع المحلي تقدمها الشركة لمعالجة مشكلة الفقر والتعليم للجميع و الصحة العامة من خلال حاضنات خداج والمساهمة في تجهيز مراكز تدريب ومحاضرات في مؤسسات رسمية مثل اجهزة كمبيوتر لبلدية ام الجمال و تأثيت قاعة محاضرات مجهزة بالكامل في مديرية زراعة جرش.</w:t>
      </w:r>
    </w:p>
    <w:p w14:paraId="14ECEEFC" w14:textId="2B224136" w:rsidR="00AA186E" w:rsidRPr="002C3611" w:rsidRDefault="00AA186E" w:rsidP="00AA186E">
      <w:pPr>
        <w:bidi/>
        <w:rPr>
          <w:rFonts w:asciiTheme="majorBidi" w:hAnsiTheme="majorBidi" w:cstheme="majorBidi"/>
          <w:rtl/>
          <w:lang w:bidi="ar-JO"/>
        </w:rPr>
      </w:pPr>
      <w:r w:rsidRPr="002C3611">
        <w:rPr>
          <w:rFonts w:asciiTheme="majorBidi" w:hAnsiTheme="majorBidi" w:cstheme="majorBidi"/>
          <w:b/>
          <w:bCs/>
          <w:sz w:val="24"/>
          <w:szCs w:val="24"/>
          <w:rtl/>
          <w:lang w:bidi="ar-JO"/>
        </w:rPr>
        <w:t>ما هي التحديات التي تواجه الشركة في تطبيق مبادئ الاستدامة؟ (تحديات مالية، ثقافية</w:t>
      </w:r>
      <w:r w:rsidRPr="002C3611">
        <w:rPr>
          <w:rFonts w:asciiTheme="majorBidi" w:hAnsiTheme="majorBidi" w:cstheme="majorBidi"/>
          <w:rtl/>
          <w:lang w:bidi="ar-JO"/>
        </w:rPr>
        <w:t xml:space="preserve"> ...)</w:t>
      </w:r>
    </w:p>
    <w:p w14:paraId="5C1CA044" w14:textId="77777777" w:rsidR="003C61B3" w:rsidRPr="002C3611" w:rsidRDefault="003C61B3" w:rsidP="00494298">
      <w:pPr>
        <w:pStyle w:val="NormalWeb"/>
        <w:numPr>
          <w:ilvl w:val="0"/>
          <w:numId w:val="7"/>
        </w:numPr>
        <w:bidi/>
        <w:rPr>
          <w:rFonts w:asciiTheme="majorBidi" w:hAnsiTheme="majorBidi" w:cstheme="majorBidi"/>
        </w:rPr>
      </w:pPr>
      <w:r w:rsidRPr="002C3611">
        <w:rPr>
          <w:rFonts w:asciiTheme="majorBidi" w:hAnsiTheme="majorBidi" w:cstheme="majorBidi"/>
          <w:rtl/>
        </w:rPr>
        <w:t>التحديات المالية، حيث تتطلب بعض مبادرات الاستدامة استثمارات كبيرة في التقنيات الصديقة للبيئة والبنية التحتية</w:t>
      </w:r>
      <w:r w:rsidRPr="002C3611">
        <w:rPr>
          <w:rFonts w:asciiTheme="majorBidi" w:hAnsiTheme="majorBidi" w:cstheme="majorBidi"/>
        </w:rPr>
        <w:t>.</w:t>
      </w:r>
    </w:p>
    <w:p w14:paraId="7E95EBF3" w14:textId="77777777" w:rsidR="003C61B3" w:rsidRPr="002C3611" w:rsidRDefault="003C61B3" w:rsidP="00494298">
      <w:pPr>
        <w:pStyle w:val="NormalWeb"/>
        <w:numPr>
          <w:ilvl w:val="0"/>
          <w:numId w:val="7"/>
        </w:numPr>
        <w:bidi/>
        <w:rPr>
          <w:rFonts w:asciiTheme="majorBidi" w:hAnsiTheme="majorBidi" w:cstheme="majorBidi"/>
        </w:rPr>
      </w:pPr>
      <w:r w:rsidRPr="002C3611">
        <w:rPr>
          <w:rFonts w:asciiTheme="majorBidi" w:hAnsiTheme="majorBidi" w:cstheme="majorBidi"/>
        </w:rPr>
        <w:t xml:space="preserve">  </w:t>
      </w:r>
      <w:r w:rsidRPr="002C3611">
        <w:rPr>
          <w:rFonts w:asciiTheme="majorBidi" w:hAnsiTheme="majorBidi" w:cstheme="majorBidi"/>
          <w:rtl/>
        </w:rPr>
        <w:t>التحديات الثقافية، المتعلقة بتعزيز وعي الموظفين والمجتمع المحلي بأهمية الاستدامة واعتماد الممارسات المستدامة في العمليات اليومية</w:t>
      </w:r>
      <w:r w:rsidRPr="002C3611">
        <w:rPr>
          <w:rFonts w:asciiTheme="majorBidi" w:hAnsiTheme="majorBidi" w:cstheme="majorBidi"/>
        </w:rPr>
        <w:t>.</w:t>
      </w:r>
    </w:p>
    <w:p w14:paraId="67C7BB64" w14:textId="77777777" w:rsidR="003C61B3" w:rsidRPr="002C3611" w:rsidRDefault="003C61B3" w:rsidP="00494298">
      <w:pPr>
        <w:pStyle w:val="NormalWeb"/>
        <w:numPr>
          <w:ilvl w:val="0"/>
          <w:numId w:val="7"/>
        </w:numPr>
        <w:bidi/>
        <w:rPr>
          <w:rFonts w:asciiTheme="majorBidi" w:hAnsiTheme="majorBidi" w:cstheme="majorBidi"/>
        </w:rPr>
      </w:pPr>
      <w:r w:rsidRPr="002C3611">
        <w:rPr>
          <w:rFonts w:asciiTheme="majorBidi" w:hAnsiTheme="majorBidi" w:cstheme="majorBidi"/>
        </w:rPr>
        <w:t xml:space="preserve">  </w:t>
      </w:r>
      <w:r w:rsidRPr="002C3611">
        <w:rPr>
          <w:rFonts w:asciiTheme="majorBidi" w:hAnsiTheme="majorBidi" w:cstheme="majorBidi"/>
          <w:rtl/>
        </w:rPr>
        <w:t>صعوبة قياس واحتساب إجمالي انبعاثات ثاني أكسيد الكربون والنفايات والممارسات البيئية الأخرى بدقة شاملة</w:t>
      </w:r>
      <w:r w:rsidRPr="002C3611">
        <w:rPr>
          <w:rFonts w:asciiTheme="majorBidi" w:hAnsiTheme="majorBidi" w:cstheme="majorBidi"/>
        </w:rPr>
        <w:t>.</w:t>
      </w:r>
    </w:p>
    <w:p w14:paraId="2FC4EAC7" w14:textId="77777777" w:rsidR="003C61B3" w:rsidRPr="002C3611" w:rsidRDefault="003C61B3" w:rsidP="00494298">
      <w:pPr>
        <w:pStyle w:val="NormalWeb"/>
        <w:numPr>
          <w:ilvl w:val="0"/>
          <w:numId w:val="7"/>
        </w:numPr>
        <w:bidi/>
        <w:rPr>
          <w:rFonts w:asciiTheme="majorBidi" w:hAnsiTheme="majorBidi" w:cstheme="majorBidi"/>
        </w:rPr>
      </w:pPr>
      <w:r w:rsidRPr="002C3611">
        <w:rPr>
          <w:rFonts w:asciiTheme="majorBidi" w:hAnsiTheme="majorBidi" w:cstheme="majorBidi"/>
        </w:rPr>
        <w:t xml:space="preserve">  </w:t>
      </w:r>
      <w:r w:rsidRPr="002C3611">
        <w:rPr>
          <w:rFonts w:asciiTheme="majorBidi" w:hAnsiTheme="majorBidi" w:cstheme="majorBidi"/>
          <w:rtl/>
        </w:rPr>
        <w:t>التحديات التشغيلية والتنظيمية، بما في ذلك تطوير آليات لرصد الأداء وقياس أثر المبادرات، ودمجها ضمن العمليات اليومية والقرارات الاستراتيجية</w:t>
      </w:r>
      <w:r w:rsidRPr="002C3611">
        <w:rPr>
          <w:rFonts w:asciiTheme="majorBidi" w:hAnsiTheme="majorBidi" w:cstheme="majorBidi"/>
        </w:rPr>
        <w:t>.</w:t>
      </w:r>
    </w:p>
    <w:p w14:paraId="7F9E7384" w14:textId="340B478E" w:rsidR="003C61B3" w:rsidRPr="002C3611" w:rsidRDefault="003C61B3" w:rsidP="00494298">
      <w:pPr>
        <w:pStyle w:val="NormalWeb"/>
        <w:numPr>
          <w:ilvl w:val="0"/>
          <w:numId w:val="7"/>
        </w:numPr>
        <w:bidi/>
        <w:rPr>
          <w:rFonts w:asciiTheme="majorBidi" w:hAnsiTheme="majorBidi" w:cstheme="majorBidi"/>
        </w:rPr>
      </w:pPr>
      <w:r w:rsidRPr="002C3611">
        <w:rPr>
          <w:rFonts w:asciiTheme="majorBidi" w:hAnsiTheme="majorBidi" w:cstheme="majorBidi"/>
        </w:rPr>
        <w:t xml:space="preserve">  </w:t>
      </w:r>
      <w:r w:rsidRPr="002C3611">
        <w:rPr>
          <w:rFonts w:asciiTheme="majorBidi" w:hAnsiTheme="majorBidi" w:cstheme="majorBidi"/>
          <w:rtl/>
        </w:rPr>
        <w:t>التحديات المتعلقة بالامتثال للمعايير الدولية وأطر إعداد التقارير مثل</w:t>
      </w:r>
      <w:r w:rsidRPr="002C3611">
        <w:rPr>
          <w:rFonts w:asciiTheme="majorBidi" w:hAnsiTheme="majorBidi" w:cstheme="majorBidi"/>
        </w:rPr>
        <w:t xml:space="preserve"> GRI </w:t>
      </w:r>
      <w:r w:rsidRPr="002C3611">
        <w:rPr>
          <w:rFonts w:asciiTheme="majorBidi" w:hAnsiTheme="majorBidi" w:cstheme="majorBidi"/>
          <w:rtl/>
        </w:rPr>
        <w:t>و</w:t>
      </w:r>
      <w:r w:rsidRPr="002C3611">
        <w:rPr>
          <w:rFonts w:asciiTheme="majorBidi" w:hAnsiTheme="majorBidi" w:cstheme="majorBidi"/>
        </w:rPr>
        <w:t xml:space="preserve">SDGs </w:t>
      </w:r>
      <w:r w:rsidRPr="002C3611">
        <w:rPr>
          <w:rFonts w:asciiTheme="majorBidi" w:hAnsiTheme="majorBidi" w:cstheme="majorBidi"/>
          <w:rtl/>
        </w:rPr>
        <w:t>و</w:t>
      </w:r>
      <w:r w:rsidRPr="002C3611">
        <w:rPr>
          <w:rFonts w:asciiTheme="majorBidi" w:hAnsiTheme="majorBidi" w:cstheme="majorBidi"/>
        </w:rPr>
        <w:t>IFRS Sustainability</w:t>
      </w:r>
      <w:r w:rsidRPr="002C3611">
        <w:rPr>
          <w:rFonts w:asciiTheme="majorBidi" w:hAnsiTheme="majorBidi" w:cstheme="majorBidi"/>
          <w:rtl/>
        </w:rPr>
        <w:t>، والتي تتطلب تحديثاً مستمراً للسياسات والإجراءات</w:t>
      </w:r>
      <w:r w:rsidRPr="002C3611">
        <w:rPr>
          <w:rFonts w:asciiTheme="majorBidi" w:hAnsiTheme="majorBidi" w:cstheme="majorBidi"/>
        </w:rPr>
        <w:t>.</w:t>
      </w:r>
    </w:p>
    <w:p w14:paraId="1C00AC77" w14:textId="77777777" w:rsidR="003C61B3" w:rsidRPr="002C3611" w:rsidRDefault="003C61B3" w:rsidP="003C61B3">
      <w:pPr>
        <w:bidi/>
        <w:rPr>
          <w:rFonts w:asciiTheme="majorBidi" w:hAnsiTheme="majorBidi" w:cstheme="majorBidi"/>
          <w:lang w:bidi="ar-JO"/>
        </w:rPr>
      </w:pPr>
    </w:p>
    <w:sectPr w:rsidR="003C61B3" w:rsidRPr="002C3611" w:rsidSect="002C3611">
      <w:headerReference w:type="default" r:id="rId8"/>
      <w:footerReference w:type="default" r:id="rId9"/>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578B0" w14:textId="77777777" w:rsidR="00413AD5" w:rsidRDefault="00413AD5" w:rsidP="00CE0677">
      <w:pPr>
        <w:spacing w:after="0" w:line="240" w:lineRule="auto"/>
      </w:pPr>
      <w:r>
        <w:separator/>
      </w:r>
    </w:p>
  </w:endnote>
  <w:endnote w:type="continuationSeparator" w:id="0">
    <w:p w14:paraId="259676FD" w14:textId="77777777" w:rsidR="00413AD5" w:rsidRDefault="00413AD5" w:rsidP="00CE0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Bidi" w:hAnsiTheme="majorBidi" w:cstheme="majorBidi"/>
      </w:rPr>
      <w:id w:val="1040700907"/>
      <w:docPartObj>
        <w:docPartGallery w:val="Page Numbers (Bottom of Page)"/>
        <w:docPartUnique/>
      </w:docPartObj>
    </w:sdtPr>
    <w:sdtEndPr>
      <w:rPr>
        <w:noProof/>
      </w:rPr>
    </w:sdtEndPr>
    <w:sdtContent>
      <w:p w14:paraId="75400164" w14:textId="1CCAFEAB" w:rsidR="00FD4C00" w:rsidRPr="002C3611" w:rsidRDefault="00FD4C00">
        <w:pPr>
          <w:pStyle w:val="Footer"/>
          <w:jc w:val="center"/>
          <w:rPr>
            <w:rFonts w:asciiTheme="majorBidi" w:hAnsiTheme="majorBidi" w:cstheme="majorBidi"/>
          </w:rPr>
        </w:pPr>
        <w:r w:rsidRPr="002C3611">
          <w:rPr>
            <w:rFonts w:asciiTheme="majorBidi" w:hAnsiTheme="majorBidi" w:cstheme="majorBidi"/>
          </w:rPr>
          <w:fldChar w:fldCharType="begin"/>
        </w:r>
        <w:r w:rsidRPr="002C3611">
          <w:rPr>
            <w:rFonts w:asciiTheme="majorBidi" w:hAnsiTheme="majorBidi" w:cstheme="majorBidi"/>
          </w:rPr>
          <w:instrText xml:space="preserve"> PAGE   \* MERGEFORMAT </w:instrText>
        </w:r>
        <w:r w:rsidRPr="002C3611">
          <w:rPr>
            <w:rFonts w:asciiTheme="majorBidi" w:hAnsiTheme="majorBidi" w:cstheme="majorBidi"/>
          </w:rPr>
          <w:fldChar w:fldCharType="separate"/>
        </w:r>
        <w:r w:rsidR="009F65EA">
          <w:rPr>
            <w:rFonts w:asciiTheme="majorBidi" w:hAnsiTheme="majorBidi" w:cstheme="majorBidi"/>
            <w:noProof/>
          </w:rPr>
          <w:t>19</w:t>
        </w:r>
        <w:r w:rsidRPr="002C3611">
          <w:rPr>
            <w:rFonts w:asciiTheme="majorBidi" w:hAnsiTheme="majorBidi" w:cstheme="majorBidi"/>
            <w:noProof/>
          </w:rPr>
          <w:fldChar w:fldCharType="end"/>
        </w:r>
      </w:p>
    </w:sdtContent>
  </w:sdt>
  <w:p w14:paraId="73F79894" w14:textId="77777777" w:rsidR="00FD4C00" w:rsidRDefault="00FD4C0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15FFB" w14:textId="77777777" w:rsidR="00413AD5" w:rsidRDefault="00413AD5" w:rsidP="00CE0677">
      <w:pPr>
        <w:spacing w:after="0" w:line="240" w:lineRule="auto"/>
      </w:pPr>
      <w:r>
        <w:separator/>
      </w:r>
    </w:p>
  </w:footnote>
  <w:footnote w:type="continuationSeparator" w:id="0">
    <w:p w14:paraId="4551D8A7" w14:textId="77777777" w:rsidR="00413AD5" w:rsidRDefault="00413AD5" w:rsidP="00CE0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D2AFE" w14:textId="77777777" w:rsidR="00FD4C00" w:rsidRPr="00D374B4" w:rsidRDefault="00FD4C00" w:rsidP="00D374B4">
    <w:pPr>
      <w:bidi/>
      <w:spacing w:after="0" w:line="240" w:lineRule="auto"/>
      <w:jc w:val="center"/>
      <w:rPr>
        <w:rFonts w:asciiTheme="majorBidi" w:eastAsia="Times New Roman" w:hAnsiTheme="majorBidi" w:cstheme="majorBidi"/>
        <w:b/>
        <w:bCs/>
        <w:sz w:val="36"/>
        <w:szCs w:val="36"/>
        <w:rtl/>
      </w:rPr>
    </w:pPr>
    <w:r w:rsidRPr="00D374B4">
      <w:rPr>
        <w:rFonts w:asciiTheme="majorBidi" w:eastAsia="Times New Roman" w:hAnsiTheme="majorBidi" w:cstheme="majorBidi" w:hint="cs"/>
        <w:b/>
        <w:bCs/>
        <w:sz w:val="36"/>
        <w:szCs w:val="36"/>
        <w:rtl/>
      </w:rPr>
      <w:t>نموذج قياس مدى تطبيق الشركة لمبادئ الأداء البيئي والاجتماعي والحوكمة</w:t>
    </w:r>
  </w:p>
  <w:p w14:paraId="758BB7EC" w14:textId="77777777" w:rsidR="00FD4C00" w:rsidRDefault="00FD4C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20B2C"/>
    <w:multiLevelType w:val="hybridMultilevel"/>
    <w:tmpl w:val="89EA4BDC"/>
    <w:lvl w:ilvl="0" w:tplc="1A6870A2">
      <w:start w:val="1"/>
      <w:numFmt w:val="decimal"/>
      <w:lvlText w:val="%1."/>
      <w:lvlJc w:val="left"/>
      <w:pPr>
        <w:ind w:left="1193" w:hanging="360"/>
      </w:pPr>
      <w:rPr>
        <w:rFonts w:hint="default"/>
      </w:r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abstractNum w:abstractNumId="1" w15:restartNumberingAfterBreak="0">
    <w:nsid w:val="23453E7E"/>
    <w:multiLevelType w:val="hybridMultilevel"/>
    <w:tmpl w:val="66BEEC82"/>
    <w:lvl w:ilvl="0" w:tplc="FFFFFFFF">
      <w:start w:val="1"/>
      <w:numFmt w:val="decimal"/>
      <w:lvlText w:val="%1."/>
      <w:lvlJc w:val="left"/>
      <w:pPr>
        <w:ind w:left="833" w:hanging="360"/>
      </w:pPr>
      <w:rPr>
        <w:rFonts w:hint="default"/>
      </w:rPr>
    </w:lvl>
    <w:lvl w:ilvl="1" w:tplc="FFFFFFFF" w:tentative="1">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2" w15:restartNumberingAfterBreak="0">
    <w:nsid w:val="27790C0F"/>
    <w:multiLevelType w:val="hybridMultilevel"/>
    <w:tmpl w:val="740A0C16"/>
    <w:lvl w:ilvl="0" w:tplc="FFFFFFFF">
      <w:start w:val="3"/>
      <w:numFmt w:val="decimal"/>
      <w:lvlText w:val="%1."/>
      <w:lvlJc w:val="left"/>
      <w:pPr>
        <w:ind w:left="1193" w:hanging="360"/>
      </w:pPr>
      <w:rPr>
        <w:rFonts w:hint="default"/>
      </w:rPr>
    </w:lvl>
    <w:lvl w:ilvl="1" w:tplc="FFFFFFFF" w:tentative="1">
      <w:start w:val="1"/>
      <w:numFmt w:val="lowerLetter"/>
      <w:lvlText w:val="%2."/>
      <w:lvlJc w:val="left"/>
      <w:pPr>
        <w:ind w:left="1913" w:hanging="360"/>
      </w:pPr>
    </w:lvl>
    <w:lvl w:ilvl="2" w:tplc="FFFFFFFF" w:tentative="1">
      <w:start w:val="1"/>
      <w:numFmt w:val="lowerRoman"/>
      <w:lvlText w:val="%3."/>
      <w:lvlJc w:val="right"/>
      <w:pPr>
        <w:ind w:left="2633" w:hanging="180"/>
      </w:pPr>
    </w:lvl>
    <w:lvl w:ilvl="3" w:tplc="FFFFFFFF" w:tentative="1">
      <w:start w:val="1"/>
      <w:numFmt w:val="decimal"/>
      <w:lvlText w:val="%4."/>
      <w:lvlJc w:val="left"/>
      <w:pPr>
        <w:ind w:left="3353" w:hanging="360"/>
      </w:pPr>
    </w:lvl>
    <w:lvl w:ilvl="4" w:tplc="FFFFFFFF" w:tentative="1">
      <w:start w:val="1"/>
      <w:numFmt w:val="lowerLetter"/>
      <w:lvlText w:val="%5."/>
      <w:lvlJc w:val="left"/>
      <w:pPr>
        <w:ind w:left="4073" w:hanging="360"/>
      </w:pPr>
    </w:lvl>
    <w:lvl w:ilvl="5" w:tplc="FFFFFFFF" w:tentative="1">
      <w:start w:val="1"/>
      <w:numFmt w:val="lowerRoman"/>
      <w:lvlText w:val="%6."/>
      <w:lvlJc w:val="right"/>
      <w:pPr>
        <w:ind w:left="4793" w:hanging="180"/>
      </w:pPr>
    </w:lvl>
    <w:lvl w:ilvl="6" w:tplc="FFFFFFFF" w:tentative="1">
      <w:start w:val="1"/>
      <w:numFmt w:val="decimal"/>
      <w:lvlText w:val="%7."/>
      <w:lvlJc w:val="left"/>
      <w:pPr>
        <w:ind w:left="5513" w:hanging="360"/>
      </w:pPr>
    </w:lvl>
    <w:lvl w:ilvl="7" w:tplc="FFFFFFFF" w:tentative="1">
      <w:start w:val="1"/>
      <w:numFmt w:val="lowerLetter"/>
      <w:lvlText w:val="%8."/>
      <w:lvlJc w:val="left"/>
      <w:pPr>
        <w:ind w:left="6233" w:hanging="360"/>
      </w:pPr>
    </w:lvl>
    <w:lvl w:ilvl="8" w:tplc="FFFFFFFF" w:tentative="1">
      <w:start w:val="1"/>
      <w:numFmt w:val="lowerRoman"/>
      <w:lvlText w:val="%9."/>
      <w:lvlJc w:val="right"/>
      <w:pPr>
        <w:ind w:left="6953" w:hanging="180"/>
      </w:pPr>
    </w:lvl>
  </w:abstractNum>
  <w:abstractNum w:abstractNumId="3" w15:restartNumberingAfterBreak="0">
    <w:nsid w:val="475A1DAF"/>
    <w:multiLevelType w:val="hybridMultilevel"/>
    <w:tmpl w:val="CA1AF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F37710"/>
    <w:multiLevelType w:val="hybridMultilevel"/>
    <w:tmpl w:val="FBE4F3FC"/>
    <w:lvl w:ilvl="0" w:tplc="A58A0CF8">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5" w15:restartNumberingAfterBreak="0">
    <w:nsid w:val="788F63AD"/>
    <w:multiLevelType w:val="hybridMultilevel"/>
    <w:tmpl w:val="66BEEC82"/>
    <w:lvl w:ilvl="0" w:tplc="C28C2950">
      <w:start w:val="1"/>
      <w:numFmt w:val="decimal"/>
      <w:lvlText w:val="%1."/>
      <w:lvlJc w:val="left"/>
      <w:pPr>
        <w:ind w:left="83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6" w15:restartNumberingAfterBreak="0">
    <w:nsid w:val="7DBF631A"/>
    <w:multiLevelType w:val="hybridMultilevel"/>
    <w:tmpl w:val="1B18ED9E"/>
    <w:lvl w:ilvl="0" w:tplc="C68A1684">
      <w:start w:val="3"/>
      <w:numFmt w:val="decimal"/>
      <w:lvlText w:val="%1."/>
      <w:lvlJc w:val="left"/>
      <w:pPr>
        <w:ind w:left="1193" w:hanging="360"/>
      </w:pPr>
      <w:rPr>
        <w:rFonts w:hint="default"/>
      </w:rPr>
    </w:lvl>
    <w:lvl w:ilvl="1" w:tplc="04090019" w:tentative="1">
      <w:start w:val="1"/>
      <w:numFmt w:val="lowerLetter"/>
      <w:lvlText w:val="%2."/>
      <w:lvlJc w:val="left"/>
      <w:pPr>
        <w:ind w:left="1913" w:hanging="360"/>
      </w:pPr>
    </w:lvl>
    <w:lvl w:ilvl="2" w:tplc="0409001B" w:tentative="1">
      <w:start w:val="1"/>
      <w:numFmt w:val="lowerRoman"/>
      <w:lvlText w:val="%3."/>
      <w:lvlJc w:val="right"/>
      <w:pPr>
        <w:ind w:left="2633" w:hanging="180"/>
      </w:pPr>
    </w:lvl>
    <w:lvl w:ilvl="3" w:tplc="0409000F" w:tentative="1">
      <w:start w:val="1"/>
      <w:numFmt w:val="decimal"/>
      <w:lvlText w:val="%4."/>
      <w:lvlJc w:val="left"/>
      <w:pPr>
        <w:ind w:left="3353" w:hanging="360"/>
      </w:pPr>
    </w:lvl>
    <w:lvl w:ilvl="4" w:tplc="04090019" w:tentative="1">
      <w:start w:val="1"/>
      <w:numFmt w:val="lowerLetter"/>
      <w:lvlText w:val="%5."/>
      <w:lvlJc w:val="left"/>
      <w:pPr>
        <w:ind w:left="4073" w:hanging="360"/>
      </w:pPr>
    </w:lvl>
    <w:lvl w:ilvl="5" w:tplc="0409001B" w:tentative="1">
      <w:start w:val="1"/>
      <w:numFmt w:val="lowerRoman"/>
      <w:lvlText w:val="%6."/>
      <w:lvlJc w:val="right"/>
      <w:pPr>
        <w:ind w:left="4793" w:hanging="180"/>
      </w:pPr>
    </w:lvl>
    <w:lvl w:ilvl="6" w:tplc="0409000F" w:tentative="1">
      <w:start w:val="1"/>
      <w:numFmt w:val="decimal"/>
      <w:lvlText w:val="%7."/>
      <w:lvlJc w:val="left"/>
      <w:pPr>
        <w:ind w:left="5513" w:hanging="360"/>
      </w:pPr>
    </w:lvl>
    <w:lvl w:ilvl="7" w:tplc="04090019" w:tentative="1">
      <w:start w:val="1"/>
      <w:numFmt w:val="lowerLetter"/>
      <w:lvlText w:val="%8."/>
      <w:lvlJc w:val="left"/>
      <w:pPr>
        <w:ind w:left="6233" w:hanging="360"/>
      </w:pPr>
    </w:lvl>
    <w:lvl w:ilvl="8" w:tplc="0409001B" w:tentative="1">
      <w:start w:val="1"/>
      <w:numFmt w:val="lowerRoman"/>
      <w:lvlText w:val="%9."/>
      <w:lvlJc w:val="right"/>
      <w:pPr>
        <w:ind w:left="6953" w:hanging="180"/>
      </w:pPr>
    </w:lvl>
  </w:abstractNum>
  <w:num w:numId="1">
    <w:abstractNumId w:val="4"/>
  </w:num>
  <w:num w:numId="2">
    <w:abstractNumId w:val="5"/>
  </w:num>
  <w:num w:numId="3">
    <w:abstractNumId w:val="1"/>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1D1"/>
    <w:rsid w:val="0003126A"/>
    <w:rsid w:val="00047EBD"/>
    <w:rsid w:val="000600AE"/>
    <w:rsid w:val="0007351C"/>
    <w:rsid w:val="00075A19"/>
    <w:rsid w:val="0007650B"/>
    <w:rsid w:val="00076F32"/>
    <w:rsid w:val="000802BA"/>
    <w:rsid w:val="000B0027"/>
    <w:rsid w:val="000C5304"/>
    <w:rsid w:val="000F6D2B"/>
    <w:rsid w:val="00110100"/>
    <w:rsid w:val="00120EB9"/>
    <w:rsid w:val="00123FCE"/>
    <w:rsid w:val="00130B57"/>
    <w:rsid w:val="00130BEE"/>
    <w:rsid w:val="00136089"/>
    <w:rsid w:val="00142161"/>
    <w:rsid w:val="001438C3"/>
    <w:rsid w:val="00155D5E"/>
    <w:rsid w:val="00160EB9"/>
    <w:rsid w:val="00174842"/>
    <w:rsid w:val="00177A75"/>
    <w:rsid w:val="00185B2E"/>
    <w:rsid w:val="00194F99"/>
    <w:rsid w:val="001969BF"/>
    <w:rsid w:val="001A3211"/>
    <w:rsid w:val="001D4515"/>
    <w:rsid w:val="001E7B98"/>
    <w:rsid w:val="00214ABB"/>
    <w:rsid w:val="002206C7"/>
    <w:rsid w:val="0023007D"/>
    <w:rsid w:val="002369DD"/>
    <w:rsid w:val="00246DD7"/>
    <w:rsid w:val="0025142C"/>
    <w:rsid w:val="002538D1"/>
    <w:rsid w:val="00254320"/>
    <w:rsid w:val="00257F0F"/>
    <w:rsid w:val="00266D44"/>
    <w:rsid w:val="00270A48"/>
    <w:rsid w:val="00275FAA"/>
    <w:rsid w:val="00286449"/>
    <w:rsid w:val="00293695"/>
    <w:rsid w:val="002B687F"/>
    <w:rsid w:val="002C3611"/>
    <w:rsid w:val="002C5DDA"/>
    <w:rsid w:val="002D43DA"/>
    <w:rsid w:val="002E1534"/>
    <w:rsid w:val="002F5A15"/>
    <w:rsid w:val="002F79C4"/>
    <w:rsid w:val="00325768"/>
    <w:rsid w:val="00335848"/>
    <w:rsid w:val="0033659C"/>
    <w:rsid w:val="003448D4"/>
    <w:rsid w:val="00350D77"/>
    <w:rsid w:val="00372E72"/>
    <w:rsid w:val="00373660"/>
    <w:rsid w:val="003915CD"/>
    <w:rsid w:val="00395FF3"/>
    <w:rsid w:val="003A7298"/>
    <w:rsid w:val="003C0742"/>
    <w:rsid w:val="003C61B3"/>
    <w:rsid w:val="003D567E"/>
    <w:rsid w:val="003E5B88"/>
    <w:rsid w:val="004127A2"/>
    <w:rsid w:val="00413AD5"/>
    <w:rsid w:val="004146D5"/>
    <w:rsid w:val="004361C3"/>
    <w:rsid w:val="004707AD"/>
    <w:rsid w:val="00481B46"/>
    <w:rsid w:val="004829DB"/>
    <w:rsid w:val="004861F4"/>
    <w:rsid w:val="00494298"/>
    <w:rsid w:val="004955B1"/>
    <w:rsid w:val="0049692F"/>
    <w:rsid w:val="004A137C"/>
    <w:rsid w:val="004A541D"/>
    <w:rsid w:val="004B4B2E"/>
    <w:rsid w:val="004C275C"/>
    <w:rsid w:val="004D67A6"/>
    <w:rsid w:val="00526584"/>
    <w:rsid w:val="005406BC"/>
    <w:rsid w:val="00542849"/>
    <w:rsid w:val="00550C75"/>
    <w:rsid w:val="00555707"/>
    <w:rsid w:val="00560CB8"/>
    <w:rsid w:val="00563177"/>
    <w:rsid w:val="0057152E"/>
    <w:rsid w:val="00575284"/>
    <w:rsid w:val="005A56AE"/>
    <w:rsid w:val="005B0392"/>
    <w:rsid w:val="005D2C59"/>
    <w:rsid w:val="005D553B"/>
    <w:rsid w:val="005E4D53"/>
    <w:rsid w:val="006042E0"/>
    <w:rsid w:val="00617894"/>
    <w:rsid w:val="006246D3"/>
    <w:rsid w:val="00630AAF"/>
    <w:rsid w:val="00634A95"/>
    <w:rsid w:val="00665C6C"/>
    <w:rsid w:val="00675B0B"/>
    <w:rsid w:val="00685BD5"/>
    <w:rsid w:val="006A2591"/>
    <w:rsid w:val="006C0CAF"/>
    <w:rsid w:val="006C323D"/>
    <w:rsid w:val="006D2DE3"/>
    <w:rsid w:val="006D5C01"/>
    <w:rsid w:val="006F08D7"/>
    <w:rsid w:val="006F39F2"/>
    <w:rsid w:val="00712452"/>
    <w:rsid w:val="00721F45"/>
    <w:rsid w:val="007232EC"/>
    <w:rsid w:val="007236F9"/>
    <w:rsid w:val="00733AEC"/>
    <w:rsid w:val="00750A59"/>
    <w:rsid w:val="0076228B"/>
    <w:rsid w:val="00774A2F"/>
    <w:rsid w:val="007B4CCF"/>
    <w:rsid w:val="007C0212"/>
    <w:rsid w:val="007D085B"/>
    <w:rsid w:val="007D375D"/>
    <w:rsid w:val="007D4493"/>
    <w:rsid w:val="007E4A9B"/>
    <w:rsid w:val="008136FC"/>
    <w:rsid w:val="00821283"/>
    <w:rsid w:val="008377B9"/>
    <w:rsid w:val="008411A9"/>
    <w:rsid w:val="00880ABA"/>
    <w:rsid w:val="00891E4F"/>
    <w:rsid w:val="008943DD"/>
    <w:rsid w:val="008C031D"/>
    <w:rsid w:val="008C787D"/>
    <w:rsid w:val="008D0131"/>
    <w:rsid w:val="008D3AD9"/>
    <w:rsid w:val="008E29B6"/>
    <w:rsid w:val="008F4D3E"/>
    <w:rsid w:val="008F52C8"/>
    <w:rsid w:val="00902656"/>
    <w:rsid w:val="00903E32"/>
    <w:rsid w:val="0092075E"/>
    <w:rsid w:val="00921E8D"/>
    <w:rsid w:val="00922E63"/>
    <w:rsid w:val="00936E15"/>
    <w:rsid w:val="00943E42"/>
    <w:rsid w:val="0094551D"/>
    <w:rsid w:val="009826E4"/>
    <w:rsid w:val="009B0590"/>
    <w:rsid w:val="009B181C"/>
    <w:rsid w:val="009C1950"/>
    <w:rsid w:val="009D19FA"/>
    <w:rsid w:val="009E14C9"/>
    <w:rsid w:val="009F65EA"/>
    <w:rsid w:val="00A2293F"/>
    <w:rsid w:val="00A3101B"/>
    <w:rsid w:val="00A36FAD"/>
    <w:rsid w:val="00A3755B"/>
    <w:rsid w:val="00A6406F"/>
    <w:rsid w:val="00A82CB8"/>
    <w:rsid w:val="00A940D3"/>
    <w:rsid w:val="00A97E1E"/>
    <w:rsid w:val="00AA186E"/>
    <w:rsid w:val="00AA4486"/>
    <w:rsid w:val="00AD044E"/>
    <w:rsid w:val="00AE2431"/>
    <w:rsid w:val="00AE2734"/>
    <w:rsid w:val="00AE4AEC"/>
    <w:rsid w:val="00B4045E"/>
    <w:rsid w:val="00B711D1"/>
    <w:rsid w:val="00BD192C"/>
    <w:rsid w:val="00BD3348"/>
    <w:rsid w:val="00BE1BAE"/>
    <w:rsid w:val="00BF123C"/>
    <w:rsid w:val="00BF59A0"/>
    <w:rsid w:val="00C04439"/>
    <w:rsid w:val="00C04F52"/>
    <w:rsid w:val="00C06EF8"/>
    <w:rsid w:val="00C25BF2"/>
    <w:rsid w:val="00C31146"/>
    <w:rsid w:val="00C60031"/>
    <w:rsid w:val="00C61B61"/>
    <w:rsid w:val="00C94BDA"/>
    <w:rsid w:val="00C956E2"/>
    <w:rsid w:val="00CA6F46"/>
    <w:rsid w:val="00CC0550"/>
    <w:rsid w:val="00CC6BF1"/>
    <w:rsid w:val="00CD0A82"/>
    <w:rsid w:val="00CD6E00"/>
    <w:rsid w:val="00CE0677"/>
    <w:rsid w:val="00CE2905"/>
    <w:rsid w:val="00CE5625"/>
    <w:rsid w:val="00D034C4"/>
    <w:rsid w:val="00D147D4"/>
    <w:rsid w:val="00D17952"/>
    <w:rsid w:val="00D17F97"/>
    <w:rsid w:val="00D26A2C"/>
    <w:rsid w:val="00D26E53"/>
    <w:rsid w:val="00D374B4"/>
    <w:rsid w:val="00D47BC1"/>
    <w:rsid w:val="00D76C68"/>
    <w:rsid w:val="00D8457A"/>
    <w:rsid w:val="00D962EF"/>
    <w:rsid w:val="00DA1D24"/>
    <w:rsid w:val="00DB2D13"/>
    <w:rsid w:val="00DB3926"/>
    <w:rsid w:val="00DB608C"/>
    <w:rsid w:val="00DC0770"/>
    <w:rsid w:val="00DF152C"/>
    <w:rsid w:val="00DF3328"/>
    <w:rsid w:val="00DF4A44"/>
    <w:rsid w:val="00DF56C1"/>
    <w:rsid w:val="00E06D30"/>
    <w:rsid w:val="00E265D6"/>
    <w:rsid w:val="00E329CE"/>
    <w:rsid w:val="00E45B77"/>
    <w:rsid w:val="00E674CD"/>
    <w:rsid w:val="00E72576"/>
    <w:rsid w:val="00E96077"/>
    <w:rsid w:val="00EA1F5F"/>
    <w:rsid w:val="00EA1FF7"/>
    <w:rsid w:val="00EA7F9C"/>
    <w:rsid w:val="00EB0581"/>
    <w:rsid w:val="00ED1BE6"/>
    <w:rsid w:val="00EF1947"/>
    <w:rsid w:val="00F00046"/>
    <w:rsid w:val="00F0642A"/>
    <w:rsid w:val="00F2448B"/>
    <w:rsid w:val="00F421EF"/>
    <w:rsid w:val="00F46928"/>
    <w:rsid w:val="00F8180D"/>
    <w:rsid w:val="00F81CD8"/>
    <w:rsid w:val="00F914B6"/>
    <w:rsid w:val="00FA3F21"/>
    <w:rsid w:val="00FA6BB7"/>
    <w:rsid w:val="00FB034B"/>
    <w:rsid w:val="00FB29E8"/>
    <w:rsid w:val="00FD4C00"/>
    <w:rsid w:val="00FD6E44"/>
    <w:rsid w:val="00FE00F1"/>
    <w:rsid w:val="00FE4F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3FD36"/>
  <w15:chartTrackingRefBased/>
  <w15:docId w15:val="{0E120524-3819-4FFD-84C2-461750F24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711D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1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711D1"/>
    <w:rPr>
      <w:rFonts w:ascii="Times New Roman" w:eastAsia="Times New Roman" w:hAnsi="Times New Roman" w:cs="Times New Roman"/>
      <w:b/>
      <w:bCs/>
      <w:sz w:val="36"/>
      <w:szCs w:val="36"/>
    </w:rPr>
  </w:style>
  <w:style w:type="paragraph" w:styleId="NormalWeb">
    <w:name w:val="Normal (Web)"/>
    <w:basedOn w:val="Normal"/>
    <w:uiPriority w:val="99"/>
    <w:unhideWhenUsed/>
    <w:rsid w:val="00B711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11D1"/>
    <w:rPr>
      <w:b/>
      <w:bCs/>
    </w:rPr>
  </w:style>
  <w:style w:type="paragraph" w:styleId="ListParagraph">
    <w:name w:val="List Paragraph"/>
    <w:basedOn w:val="Normal"/>
    <w:uiPriority w:val="34"/>
    <w:qFormat/>
    <w:rsid w:val="006D5C01"/>
    <w:pPr>
      <w:ind w:left="720"/>
      <w:contextualSpacing/>
    </w:pPr>
  </w:style>
  <w:style w:type="paragraph" w:styleId="Header">
    <w:name w:val="header"/>
    <w:basedOn w:val="Normal"/>
    <w:link w:val="HeaderChar"/>
    <w:uiPriority w:val="99"/>
    <w:unhideWhenUsed/>
    <w:rsid w:val="00CE0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0677"/>
  </w:style>
  <w:style w:type="paragraph" w:styleId="Footer">
    <w:name w:val="footer"/>
    <w:basedOn w:val="Normal"/>
    <w:link w:val="FooterChar"/>
    <w:uiPriority w:val="99"/>
    <w:unhideWhenUsed/>
    <w:rsid w:val="00CE06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706">
      <w:bodyDiv w:val="1"/>
      <w:marLeft w:val="0"/>
      <w:marRight w:val="0"/>
      <w:marTop w:val="0"/>
      <w:marBottom w:val="0"/>
      <w:divBdr>
        <w:top w:val="none" w:sz="0" w:space="0" w:color="auto"/>
        <w:left w:val="none" w:sz="0" w:space="0" w:color="auto"/>
        <w:bottom w:val="none" w:sz="0" w:space="0" w:color="auto"/>
        <w:right w:val="none" w:sz="0" w:space="0" w:color="auto"/>
      </w:divBdr>
      <w:divsChild>
        <w:div w:id="1938295171">
          <w:marLeft w:val="0"/>
          <w:marRight w:val="0"/>
          <w:marTop w:val="0"/>
          <w:marBottom w:val="0"/>
          <w:divBdr>
            <w:top w:val="none" w:sz="0" w:space="0" w:color="auto"/>
            <w:left w:val="none" w:sz="0" w:space="0" w:color="auto"/>
            <w:bottom w:val="none" w:sz="0" w:space="0" w:color="auto"/>
            <w:right w:val="none" w:sz="0" w:space="0" w:color="auto"/>
          </w:divBdr>
          <w:divsChild>
            <w:div w:id="1387026034">
              <w:marLeft w:val="0"/>
              <w:marRight w:val="0"/>
              <w:marTop w:val="0"/>
              <w:marBottom w:val="0"/>
              <w:divBdr>
                <w:top w:val="none" w:sz="0" w:space="0" w:color="auto"/>
                <w:left w:val="none" w:sz="0" w:space="0" w:color="auto"/>
                <w:bottom w:val="none" w:sz="0" w:space="0" w:color="auto"/>
                <w:right w:val="none" w:sz="0" w:space="0" w:color="auto"/>
              </w:divBdr>
              <w:divsChild>
                <w:div w:id="515004978">
                  <w:marLeft w:val="0"/>
                  <w:marRight w:val="0"/>
                  <w:marTop w:val="0"/>
                  <w:marBottom w:val="0"/>
                  <w:divBdr>
                    <w:top w:val="none" w:sz="0" w:space="0" w:color="auto"/>
                    <w:left w:val="none" w:sz="0" w:space="0" w:color="auto"/>
                    <w:bottom w:val="none" w:sz="0" w:space="0" w:color="auto"/>
                    <w:right w:val="none" w:sz="0" w:space="0" w:color="auto"/>
                  </w:divBdr>
                  <w:divsChild>
                    <w:div w:id="1490094718">
                      <w:marLeft w:val="0"/>
                      <w:marRight w:val="0"/>
                      <w:marTop w:val="0"/>
                      <w:marBottom w:val="0"/>
                      <w:divBdr>
                        <w:top w:val="none" w:sz="0" w:space="0" w:color="auto"/>
                        <w:left w:val="none" w:sz="0" w:space="0" w:color="auto"/>
                        <w:bottom w:val="none" w:sz="0" w:space="0" w:color="auto"/>
                        <w:right w:val="none" w:sz="0" w:space="0" w:color="auto"/>
                      </w:divBdr>
                      <w:divsChild>
                        <w:div w:id="750157128">
                          <w:marLeft w:val="0"/>
                          <w:marRight w:val="0"/>
                          <w:marTop w:val="0"/>
                          <w:marBottom w:val="0"/>
                          <w:divBdr>
                            <w:top w:val="none" w:sz="0" w:space="0" w:color="auto"/>
                            <w:left w:val="none" w:sz="0" w:space="0" w:color="auto"/>
                            <w:bottom w:val="none" w:sz="0" w:space="0" w:color="auto"/>
                            <w:right w:val="none" w:sz="0" w:space="0" w:color="auto"/>
                          </w:divBdr>
                          <w:divsChild>
                            <w:div w:id="823664673">
                              <w:marLeft w:val="0"/>
                              <w:marRight w:val="0"/>
                              <w:marTop w:val="0"/>
                              <w:marBottom w:val="0"/>
                              <w:divBdr>
                                <w:top w:val="none" w:sz="0" w:space="0" w:color="auto"/>
                                <w:left w:val="none" w:sz="0" w:space="0" w:color="auto"/>
                                <w:bottom w:val="none" w:sz="0" w:space="0" w:color="auto"/>
                                <w:right w:val="none" w:sz="0" w:space="0" w:color="auto"/>
                              </w:divBdr>
                              <w:divsChild>
                                <w:div w:id="141986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4418">
      <w:bodyDiv w:val="1"/>
      <w:marLeft w:val="0"/>
      <w:marRight w:val="0"/>
      <w:marTop w:val="0"/>
      <w:marBottom w:val="0"/>
      <w:divBdr>
        <w:top w:val="none" w:sz="0" w:space="0" w:color="auto"/>
        <w:left w:val="none" w:sz="0" w:space="0" w:color="auto"/>
        <w:bottom w:val="none" w:sz="0" w:space="0" w:color="auto"/>
        <w:right w:val="none" w:sz="0" w:space="0" w:color="auto"/>
      </w:divBdr>
    </w:div>
    <w:div w:id="30351881">
      <w:bodyDiv w:val="1"/>
      <w:marLeft w:val="0"/>
      <w:marRight w:val="0"/>
      <w:marTop w:val="0"/>
      <w:marBottom w:val="0"/>
      <w:divBdr>
        <w:top w:val="none" w:sz="0" w:space="0" w:color="auto"/>
        <w:left w:val="none" w:sz="0" w:space="0" w:color="auto"/>
        <w:bottom w:val="none" w:sz="0" w:space="0" w:color="auto"/>
        <w:right w:val="none" w:sz="0" w:space="0" w:color="auto"/>
      </w:divBdr>
      <w:divsChild>
        <w:div w:id="915014309">
          <w:marLeft w:val="0"/>
          <w:marRight w:val="0"/>
          <w:marTop w:val="0"/>
          <w:marBottom w:val="0"/>
          <w:divBdr>
            <w:top w:val="none" w:sz="0" w:space="0" w:color="auto"/>
            <w:left w:val="none" w:sz="0" w:space="0" w:color="auto"/>
            <w:bottom w:val="none" w:sz="0" w:space="0" w:color="auto"/>
            <w:right w:val="none" w:sz="0" w:space="0" w:color="auto"/>
          </w:divBdr>
          <w:divsChild>
            <w:div w:id="1444305914">
              <w:marLeft w:val="0"/>
              <w:marRight w:val="0"/>
              <w:marTop w:val="0"/>
              <w:marBottom w:val="0"/>
              <w:divBdr>
                <w:top w:val="none" w:sz="0" w:space="0" w:color="auto"/>
                <w:left w:val="none" w:sz="0" w:space="0" w:color="auto"/>
                <w:bottom w:val="none" w:sz="0" w:space="0" w:color="auto"/>
                <w:right w:val="none" w:sz="0" w:space="0" w:color="auto"/>
              </w:divBdr>
              <w:divsChild>
                <w:div w:id="1328946417">
                  <w:marLeft w:val="0"/>
                  <w:marRight w:val="0"/>
                  <w:marTop w:val="0"/>
                  <w:marBottom w:val="0"/>
                  <w:divBdr>
                    <w:top w:val="none" w:sz="0" w:space="0" w:color="auto"/>
                    <w:left w:val="none" w:sz="0" w:space="0" w:color="auto"/>
                    <w:bottom w:val="none" w:sz="0" w:space="0" w:color="auto"/>
                    <w:right w:val="none" w:sz="0" w:space="0" w:color="auto"/>
                  </w:divBdr>
                  <w:divsChild>
                    <w:div w:id="1104225525">
                      <w:marLeft w:val="0"/>
                      <w:marRight w:val="0"/>
                      <w:marTop w:val="0"/>
                      <w:marBottom w:val="0"/>
                      <w:divBdr>
                        <w:top w:val="none" w:sz="0" w:space="0" w:color="auto"/>
                        <w:left w:val="none" w:sz="0" w:space="0" w:color="auto"/>
                        <w:bottom w:val="none" w:sz="0" w:space="0" w:color="auto"/>
                        <w:right w:val="none" w:sz="0" w:space="0" w:color="auto"/>
                      </w:divBdr>
                      <w:divsChild>
                        <w:div w:id="564488625">
                          <w:marLeft w:val="0"/>
                          <w:marRight w:val="0"/>
                          <w:marTop w:val="0"/>
                          <w:marBottom w:val="0"/>
                          <w:divBdr>
                            <w:top w:val="none" w:sz="0" w:space="0" w:color="auto"/>
                            <w:left w:val="none" w:sz="0" w:space="0" w:color="auto"/>
                            <w:bottom w:val="none" w:sz="0" w:space="0" w:color="auto"/>
                            <w:right w:val="none" w:sz="0" w:space="0" w:color="auto"/>
                          </w:divBdr>
                          <w:divsChild>
                            <w:div w:id="50170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23271">
      <w:bodyDiv w:val="1"/>
      <w:marLeft w:val="0"/>
      <w:marRight w:val="0"/>
      <w:marTop w:val="0"/>
      <w:marBottom w:val="0"/>
      <w:divBdr>
        <w:top w:val="none" w:sz="0" w:space="0" w:color="auto"/>
        <w:left w:val="none" w:sz="0" w:space="0" w:color="auto"/>
        <w:bottom w:val="none" w:sz="0" w:space="0" w:color="auto"/>
        <w:right w:val="none" w:sz="0" w:space="0" w:color="auto"/>
      </w:divBdr>
    </w:div>
    <w:div w:id="41371960">
      <w:bodyDiv w:val="1"/>
      <w:marLeft w:val="0"/>
      <w:marRight w:val="0"/>
      <w:marTop w:val="0"/>
      <w:marBottom w:val="0"/>
      <w:divBdr>
        <w:top w:val="none" w:sz="0" w:space="0" w:color="auto"/>
        <w:left w:val="none" w:sz="0" w:space="0" w:color="auto"/>
        <w:bottom w:val="none" w:sz="0" w:space="0" w:color="auto"/>
        <w:right w:val="none" w:sz="0" w:space="0" w:color="auto"/>
      </w:divBdr>
      <w:divsChild>
        <w:div w:id="364983773">
          <w:marLeft w:val="0"/>
          <w:marRight w:val="0"/>
          <w:marTop w:val="0"/>
          <w:marBottom w:val="0"/>
          <w:divBdr>
            <w:top w:val="none" w:sz="0" w:space="0" w:color="auto"/>
            <w:left w:val="none" w:sz="0" w:space="0" w:color="auto"/>
            <w:bottom w:val="none" w:sz="0" w:space="0" w:color="auto"/>
            <w:right w:val="none" w:sz="0" w:space="0" w:color="auto"/>
          </w:divBdr>
          <w:divsChild>
            <w:div w:id="2089568628">
              <w:marLeft w:val="0"/>
              <w:marRight w:val="0"/>
              <w:marTop w:val="0"/>
              <w:marBottom w:val="0"/>
              <w:divBdr>
                <w:top w:val="none" w:sz="0" w:space="0" w:color="auto"/>
                <w:left w:val="none" w:sz="0" w:space="0" w:color="auto"/>
                <w:bottom w:val="none" w:sz="0" w:space="0" w:color="auto"/>
                <w:right w:val="none" w:sz="0" w:space="0" w:color="auto"/>
              </w:divBdr>
              <w:divsChild>
                <w:div w:id="1846482698">
                  <w:marLeft w:val="0"/>
                  <w:marRight w:val="0"/>
                  <w:marTop w:val="0"/>
                  <w:marBottom w:val="0"/>
                  <w:divBdr>
                    <w:top w:val="none" w:sz="0" w:space="0" w:color="auto"/>
                    <w:left w:val="none" w:sz="0" w:space="0" w:color="auto"/>
                    <w:bottom w:val="none" w:sz="0" w:space="0" w:color="auto"/>
                    <w:right w:val="none" w:sz="0" w:space="0" w:color="auto"/>
                  </w:divBdr>
                  <w:divsChild>
                    <w:div w:id="891115165">
                      <w:marLeft w:val="0"/>
                      <w:marRight w:val="0"/>
                      <w:marTop w:val="0"/>
                      <w:marBottom w:val="0"/>
                      <w:divBdr>
                        <w:top w:val="none" w:sz="0" w:space="0" w:color="auto"/>
                        <w:left w:val="none" w:sz="0" w:space="0" w:color="auto"/>
                        <w:bottom w:val="none" w:sz="0" w:space="0" w:color="auto"/>
                        <w:right w:val="none" w:sz="0" w:space="0" w:color="auto"/>
                      </w:divBdr>
                      <w:divsChild>
                        <w:div w:id="1528836758">
                          <w:marLeft w:val="0"/>
                          <w:marRight w:val="0"/>
                          <w:marTop w:val="0"/>
                          <w:marBottom w:val="0"/>
                          <w:divBdr>
                            <w:top w:val="none" w:sz="0" w:space="0" w:color="auto"/>
                            <w:left w:val="none" w:sz="0" w:space="0" w:color="auto"/>
                            <w:bottom w:val="none" w:sz="0" w:space="0" w:color="auto"/>
                            <w:right w:val="none" w:sz="0" w:space="0" w:color="auto"/>
                          </w:divBdr>
                          <w:divsChild>
                            <w:div w:id="1642148736">
                              <w:marLeft w:val="0"/>
                              <w:marRight w:val="0"/>
                              <w:marTop w:val="0"/>
                              <w:marBottom w:val="0"/>
                              <w:divBdr>
                                <w:top w:val="none" w:sz="0" w:space="0" w:color="auto"/>
                                <w:left w:val="none" w:sz="0" w:space="0" w:color="auto"/>
                                <w:bottom w:val="none" w:sz="0" w:space="0" w:color="auto"/>
                                <w:right w:val="none" w:sz="0" w:space="0" w:color="auto"/>
                              </w:divBdr>
                              <w:divsChild>
                                <w:div w:id="109277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852521">
      <w:bodyDiv w:val="1"/>
      <w:marLeft w:val="0"/>
      <w:marRight w:val="0"/>
      <w:marTop w:val="0"/>
      <w:marBottom w:val="0"/>
      <w:divBdr>
        <w:top w:val="none" w:sz="0" w:space="0" w:color="auto"/>
        <w:left w:val="none" w:sz="0" w:space="0" w:color="auto"/>
        <w:bottom w:val="none" w:sz="0" w:space="0" w:color="auto"/>
        <w:right w:val="none" w:sz="0" w:space="0" w:color="auto"/>
      </w:divBdr>
    </w:div>
    <w:div w:id="77756530">
      <w:bodyDiv w:val="1"/>
      <w:marLeft w:val="0"/>
      <w:marRight w:val="0"/>
      <w:marTop w:val="0"/>
      <w:marBottom w:val="0"/>
      <w:divBdr>
        <w:top w:val="none" w:sz="0" w:space="0" w:color="auto"/>
        <w:left w:val="none" w:sz="0" w:space="0" w:color="auto"/>
        <w:bottom w:val="none" w:sz="0" w:space="0" w:color="auto"/>
        <w:right w:val="none" w:sz="0" w:space="0" w:color="auto"/>
      </w:divBdr>
    </w:div>
    <w:div w:id="85657704">
      <w:bodyDiv w:val="1"/>
      <w:marLeft w:val="0"/>
      <w:marRight w:val="0"/>
      <w:marTop w:val="0"/>
      <w:marBottom w:val="0"/>
      <w:divBdr>
        <w:top w:val="none" w:sz="0" w:space="0" w:color="auto"/>
        <w:left w:val="none" w:sz="0" w:space="0" w:color="auto"/>
        <w:bottom w:val="none" w:sz="0" w:space="0" w:color="auto"/>
        <w:right w:val="none" w:sz="0" w:space="0" w:color="auto"/>
      </w:divBdr>
    </w:div>
    <w:div w:id="112018749">
      <w:bodyDiv w:val="1"/>
      <w:marLeft w:val="0"/>
      <w:marRight w:val="0"/>
      <w:marTop w:val="0"/>
      <w:marBottom w:val="0"/>
      <w:divBdr>
        <w:top w:val="none" w:sz="0" w:space="0" w:color="auto"/>
        <w:left w:val="none" w:sz="0" w:space="0" w:color="auto"/>
        <w:bottom w:val="none" w:sz="0" w:space="0" w:color="auto"/>
        <w:right w:val="none" w:sz="0" w:space="0" w:color="auto"/>
      </w:divBdr>
      <w:divsChild>
        <w:div w:id="966860128">
          <w:marLeft w:val="0"/>
          <w:marRight w:val="0"/>
          <w:marTop w:val="0"/>
          <w:marBottom w:val="0"/>
          <w:divBdr>
            <w:top w:val="none" w:sz="0" w:space="0" w:color="auto"/>
            <w:left w:val="none" w:sz="0" w:space="0" w:color="auto"/>
            <w:bottom w:val="none" w:sz="0" w:space="0" w:color="auto"/>
            <w:right w:val="none" w:sz="0" w:space="0" w:color="auto"/>
          </w:divBdr>
          <w:divsChild>
            <w:div w:id="1800108509">
              <w:marLeft w:val="0"/>
              <w:marRight w:val="0"/>
              <w:marTop w:val="0"/>
              <w:marBottom w:val="0"/>
              <w:divBdr>
                <w:top w:val="none" w:sz="0" w:space="0" w:color="auto"/>
                <w:left w:val="none" w:sz="0" w:space="0" w:color="auto"/>
                <w:bottom w:val="none" w:sz="0" w:space="0" w:color="auto"/>
                <w:right w:val="none" w:sz="0" w:space="0" w:color="auto"/>
              </w:divBdr>
              <w:divsChild>
                <w:div w:id="382221155">
                  <w:marLeft w:val="0"/>
                  <w:marRight w:val="0"/>
                  <w:marTop w:val="0"/>
                  <w:marBottom w:val="0"/>
                  <w:divBdr>
                    <w:top w:val="none" w:sz="0" w:space="0" w:color="auto"/>
                    <w:left w:val="none" w:sz="0" w:space="0" w:color="auto"/>
                    <w:bottom w:val="none" w:sz="0" w:space="0" w:color="auto"/>
                    <w:right w:val="none" w:sz="0" w:space="0" w:color="auto"/>
                  </w:divBdr>
                  <w:divsChild>
                    <w:div w:id="1295021021">
                      <w:marLeft w:val="0"/>
                      <w:marRight w:val="0"/>
                      <w:marTop w:val="0"/>
                      <w:marBottom w:val="0"/>
                      <w:divBdr>
                        <w:top w:val="none" w:sz="0" w:space="0" w:color="auto"/>
                        <w:left w:val="none" w:sz="0" w:space="0" w:color="auto"/>
                        <w:bottom w:val="none" w:sz="0" w:space="0" w:color="auto"/>
                        <w:right w:val="none" w:sz="0" w:space="0" w:color="auto"/>
                      </w:divBdr>
                      <w:divsChild>
                        <w:div w:id="1459951303">
                          <w:marLeft w:val="0"/>
                          <w:marRight w:val="0"/>
                          <w:marTop w:val="0"/>
                          <w:marBottom w:val="0"/>
                          <w:divBdr>
                            <w:top w:val="none" w:sz="0" w:space="0" w:color="auto"/>
                            <w:left w:val="none" w:sz="0" w:space="0" w:color="auto"/>
                            <w:bottom w:val="none" w:sz="0" w:space="0" w:color="auto"/>
                            <w:right w:val="none" w:sz="0" w:space="0" w:color="auto"/>
                          </w:divBdr>
                          <w:divsChild>
                            <w:div w:id="1658146573">
                              <w:marLeft w:val="0"/>
                              <w:marRight w:val="0"/>
                              <w:marTop w:val="0"/>
                              <w:marBottom w:val="0"/>
                              <w:divBdr>
                                <w:top w:val="none" w:sz="0" w:space="0" w:color="auto"/>
                                <w:left w:val="none" w:sz="0" w:space="0" w:color="auto"/>
                                <w:bottom w:val="none" w:sz="0" w:space="0" w:color="auto"/>
                                <w:right w:val="none" w:sz="0" w:space="0" w:color="auto"/>
                              </w:divBdr>
                              <w:divsChild>
                                <w:div w:id="10618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39848">
      <w:bodyDiv w:val="1"/>
      <w:marLeft w:val="0"/>
      <w:marRight w:val="0"/>
      <w:marTop w:val="0"/>
      <w:marBottom w:val="0"/>
      <w:divBdr>
        <w:top w:val="none" w:sz="0" w:space="0" w:color="auto"/>
        <w:left w:val="none" w:sz="0" w:space="0" w:color="auto"/>
        <w:bottom w:val="none" w:sz="0" w:space="0" w:color="auto"/>
        <w:right w:val="none" w:sz="0" w:space="0" w:color="auto"/>
      </w:divBdr>
      <w:divsChild>
        <w:div w:id="952369319">
          <w:marLeft w:val="0"/>
          <w:marRight w:val="0"/>
          <w:marTop w:val="0"/>
          <w:marBottom w:val="0"/>
          <w:divBdr>
            <w:top w:val="none" w:sz="0" w:space="0" w:color="auto"/>
            <w:left w:val="none" w:sz="0" w:space="0" w:color="auto"/>
            <w:bottom w:val="none" w:sz="0" w:space="0" w:color="auto"/>
            <w:right w:val="none" w:sz="0" w:space="0" w:color="auto"/>
          </w:divBdr>
          <w:divsChild>
            <w:div w:id="1142817483">
              <w:marLeft w:val="0"/>
              <w:marRight w:val="0"/>
              <w:marTop w:val="0"/>
              <w:marBottom w:val="0"/>
              <w:divBdr>
                <w:top w:val="none" w:sz="0" w:space="0" w:color="auto"/>
                <w:left w:val="none" w:sz="0" w:space="0" w:color="auto"/>
                <w:bottom w:val="none" w:sz="0" w:space="0" w:color="auto"/>
                <w:right w:val="none" w:sz="0" w:space="0" w:color="auto"/>
              </w:divBdr>
              <w:divsChild>
                <w:div w:id="513767831">
                  <w:marLeft w:val="0"/>
                  <w:marRight w:val="0"/>
                  <w:marTop w:val="0"/>
                  <w:marBottom w:val="0"/>
                  <w:divBdr>
                    <w:top w:val="none" w:sz="0" w:space="0" w:color="auto"/>
                    <w:left w:val="none" w:sz="0" w:space="0" w:color="auto"/>
                    <w:bottom w:val="none" w:sz="0" w:space="0" w:color="auto"/>
                    <w:right w:val="none" w:sz="0" w:space="0" w:color="auto"/>
                  </w:divBdr>
                  <w:divsChild>
                    <w:div w:id="1615138247">
                      <w:marLeft w:val="0"/>
                      <w:marRight w:val="0"/>
                      <w:marTop w:val="0"/>
                      <w:marBottom w:val="0"/>
                      <w:divBdr>
                        <w:top w:val="none" w:sz="0" w:space="0" w:color="auto"/>
                        <w:left w:val="none" w:sz="0" w:space="0" w:color="auto"/>
                        <w:bottom w:val="none" w:sz="0" w:space="0" w:color="auto"/>
                        <w:right w:val="none" w:sz="0" w:space="0" w:color="auto"/>
                      </w:divBdr>
                      <w:divsChild>
                        <w:div w:id="367147838">
                          <w:marLeft w:val="0"/>
                          <w:marRight w:val="0"/>
                          <w:marTop w:val="0"/>
                          <w:marBottom w:val="0"/>
                          <w:divBdr>
                            <w:top w:val="none" w:sz="0" w:space="0" w:color="auto"/>
                            <w:left w:val="none" w:sz="0" w:space="0" w:color="auto"/>
                            <w:bottom w:val="none" w:sz="0" w:space="0" w:color="auto"/>
                            <w:right w:val="none" w:sz="0" w:space="0" w:color="auto"/>
                          </w:divBdr>
                          <w:divsChild>
                            <w:div w:id="1143278016">
                              <w:marLeft w:val="0"/>
                              <w:marRight w:val="0"/>
                              <w:marTop w:val="0"/>
                              <w:marBottom w:val="0"/>
                              <w:divBdr>
                                <w:top w:val="none" w:sz="0" w:space="0" w:color="auto"/>
                                <w:left w:val="none" w:sz="0" w:space="0" w:color="auto"/>
                                <w:bottom w:val="none" w:sz="0" w:space="0" w:color="auto"/>
                                <w:right w:val="none" w:sz="0" w:space="0" w:color="auto"/>
                              </w:divBdr>
                              <w:divsChild>
                                <w:div w:id="18997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018">
      <w:bodyDiv w:val="1"/>
      <w:marLeft w:val="0"/>
      <w:marRight w:val="0"/>
      <w:marTop w:val="0"/>
      <w:marBottom w:val="0"/>
      <w:divBdr>
        <w:top w:val="none" w:sz="0" w:space="0" w:color="auto"/>
        <w:left w:val="none" w:sz="0" w:space="0" w:color="auto"/>
        <w:bottom w:val="none" w:sz="0" w:space="0" w:color="auto"/>
        <w:right w:val="none" w:sz="0" w:space="0" w:color="auto"/>
      </w:divBdr>
      <w:divsChild>
        <w:div w:id="838740665">
          <w:marLeft w:val="0"/>
          <w:marRight w:val="0"/>
          <w:marTop w:val="0"/>
          <w:marBottom w:val="0"/>
          <w:divBdr>
            <w:top w:val="none" w:sz="0" w:space="0" w:color="auto"/>
            <w:left w:val="none" w:sz="0" w:space="0" w:color="auto"/>
            <w:bottom w:val="none" w:sz="0" w:space="0" w:color="auto"/>
            <w:right w:val="none" w:sz="0" w:space="0" w:color="auto"/>
          </w:divBdr>
          <w:divsChild>
            <w:div w:id="1079064137">
              <w:marLeft w:val="0"/>
              <w:marRight w:val="0"/>
              <w:marTop w:val="0"/>
              <w:marBottom w:val="0"/>
              <w:divBdr>
                <w:top w:val="none" w:sz="0" w:space="0" w:color="auto"/>
                <w:left w:val="none" w:sz="0" w:space="0" w:color="auto"/>
                <w:bottom w:val="none" w:sz="0" w:space="0" w:color="auto"/>
                <w:right w:val="none" w:sz="0" w:space="0" w:color="auto"/>
              </w:divBdr>
              <w:divsChild>
                <w:div w:id="895966793">
                  <w:marLeft w:val="0"/>
                  <w:marRight w:val="0"/>
                  <w:marTop w:val="0"/>
                  <w:marBottom w:val="0"/>
                  <w:divBdr>
                    <w:top w:val="none" w:sz="0" w:space="0" w:color="auto"/>
                    <w:left w:val="none" w:sz="0" w:space="0" w:color="auto"/>
                    <w:bottom w:val="none" w:sz="0" w:space="0" w:color="auto"/>
                    <w:right w:val="none" w:sz="0" w:space="0" w:color="auto"/>
                  </w:divBdr>
                  <w:divsChild>
                    <w:div w:id="2098473755">
                      <w:marLeft w:val="0"/>
                      <w:marRight w:val="0"/>
                      <w:marTop w:val="0"/>
                      <w:marBottom w:val="0"/>
                      <w:divBdr>
                        <w:top w:val="none" w:sz="0" w:space="0" w:color="auto"/>
                        <w:left w:val="none" w:sz="0" w:space="0" w:color="auto"/>
                        <w:bottom w:val="none" w:sz="0" w:space="0" w:color="auto"/>
                        <w:right w:val="none" w:sz="0" w:space="0" w:color="auto"/>
                      </w:divBdr>
                      <w:divsChild>
                        <w:div w:id="1514489327">
                          <w:marLeft w:val="0"/>
                          <w:marRight w:val="0"/>
                          <w:marTop w:val="0"/>
                          <w:marBottom w:val="0"/>
                          <w:divBdr>
                            <w:top w:val="none" w:sz="0" w:space="0" w:color="auto"/>
                            <w:left w:val="none" w:sz="0" w:space="0" w:color="auto"/>
                            <w:bottom w:val="none" w:sz="0" w:space="0" w:color="auto"/>
                            <w:right w:val="none" w:sz="0" w:space="0" w:color="auto"/>
                          </w:divBdr>
                          <w:divsChild>
                            <w:div w:id="596909410">
                              <w:marLeft w:val="0"/>
                              <w:marRight w:val="0"/>
                              <w:marTop w:val="0"/>
                              <w:marBottom w:val="0"/>
                              <w:divBdr>
                                <w:top w:val="none" w:sz="0" w:space="0" w:color="auto"/>
                                <w:left w:val="none" w:sz="0" w:space="0" w:color="auto"/>
                                <w:bottom w:val="none" w:sz="0" w:space="0" w:color="auto"/>
                                <w:right w:val="none" w:sz="0" w:space="0" w:color="auto"/>
                              </w:divBdr>
                              <w:divsChild>
                                <w:div w:id="19198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907115">
      <w:bodyDiv w:val="1"/>
      <w:marLeft w:val="0"/>
      <w:marRight w:val="0"/>
      <w:marTop w:val="0"/>
      <w:marBottom w:val="0"/>
      <w:divBdr>
        <w:top w:val="none" w:sz="0" w:space="0" w:color="auto"/>
        <w:left w:val="none" w:sz="0" w:space="0" w:color="auto"/>
        <w:bottom w:val="none" w:sz="0" w:space="0" w:color="auto"/>
        <w:right w:val="none" w:sz="0" w:space="0" w:color="auto"/>
      </w:divBdr>
    </w:div>
    <w:div w:id="247201998">
      <w:bodyDiv w:val="1"/>
      <w:marLeft w:val="0"/>
      <w:marRight w:val="0"/>
      <w:marTop w:val="0"/>
      <w:marBottom w:val="0"/>
      <w:divBdr>
        <w:top w:val="none" w:sz="0" w:space="0" w:color="auto"/>
        <w:left w:val="none" w:sz="0" w:space="0" w:color="auto"/>
        <w:bottom w:val="none" w:sz="0" w:space="0" w:color="auto"/>
        <w:right w:val="none" w:sz="0" w:space="0" w:color="auto"/>
      </w:divBdr>
      <w:divsChild>
        <w:div w:id="623003286">
          <w:marLeft w:val="0"/>
          <w:marRight w:val="0"/>
          <w:marTop w:val="0"/>
          <w:marBottom w:val="0"/>
          <w:divBdr>
            <w:top w:val="none" w:sz="0" w:space="0" w:color="auto"/>
            <w:left w:val="none" w:sz="0" w:space="0" w:color="auto"/>
            <w:bottom w:val="none" w:sz="0" w:space="0" w:color="auto"/>
            <w:right w:val="none" w:sz="0" w:space="0" w:color="auto"/>
          </w:divBdr>
          <w:divsChild>
            <w:div w:id="580068802">
              <w:marLeft w:val="0"/>
              <w:marRight w:val="0"/>
              <w:marTop w:val="0"/>
              <w:marBottom w:val="0"/>
              <w:divBdr>
                <w:top w:val="none" w:sz="0" w:space="0" w:color="auto"/>
                <w:left w:val="none" w:sz="0" w:space="0" w:color="auto"/>
                <w:bottom w:val="none" w:sz="0" w:space="0" w:color="auto"/>
                <w:right w:val="none" w:sz="0" w:space="0" w:color="auto"/>
              </w:divBdr>
              <w:divsChild>
                <w:div w:id="1706641460">
                  <w:marLeft w:val="0"/>
                  <w:marRight w:val="0"/>
                  <w:marTop w:val="0"/>
                  <w:marBottom w:val="0"/>
                  <w:divBdr>
                    <w:top w:val="none" w:sz="0" w:space="0" w:color="auto"/>
                    <w:left w:val="none" w:sz="0" w:space="0" w:color="auto"/>
                    <w:bottom w:val="none" w:sz="0" w:space="0" w:color="auto"/>
                    <w:right w:val="none" w:sz="0" w:space="0" w:color="auto"/>
                  </w:divBdr>
                  <w:divsChild>
                    <w:div w:id="224226407">
                      <w:marLeft w:val="0"/>
                      <w:marRight w:val="0"/>
                      <w:marTop w:val="0"/>
                      <w:marBottom w:val="0"/>
                      <w:divBdr>
                        <w:top w:val="none" w:sz="0" w:space="0" w:color="auto"/>
                        <w:left w:val="none" w:sz="0" w:space="0" w:color="auto"/>
                        <w:bottom w:val="none" w:sz="0" w:space="0" w:color="auto"/>
                        <w:right w:val="none" w:sz="0" w:space="0" w:color="auto"/>
                      </w:divBdr>
                      <w:divsChild>
                        <w:div w:id="1133476873">
                          <w:marLeft w:val="0"/>
                          <w:marRight w:val="0"/>
                          <w:marTop w:val="0"/>
                          <w:marBottom w:val="0"/>
                          <w:divBdr>
                            <w:top w:val="none" w:sz="0" w:space="0" w:color="auto"/>
                            <w:left w:val="none" w:sz="0" w:space="0" w:color="auto"/>
                            <w:bottom w:val="none" w:sz="0" w:space="0" w:color="auto"/>
                            <w:right w:val="none" w:sz="0" w:space="0" w:color="auto"/>
                          </w:divBdr>
                          <w:divsChild>
                            <w:div w:id="328797380">
                              <w:marLeft w:val="0"/>
                              <w:marRight w:val="0"/>
                              <w:marTop w:val="0"/>
                              <w:marBottom w:val="0"/>
                              <w:divBdr>
                                <w:top w:val="none" w:sz="0" w:space="0" w:color="auto"/>
                                <w:left w:val="none" w:sz="0" w:space="0" w:color="auto"/>
                                <w:bottom w:val="none" w:sz="0" w:space="0" w:color="auto"/>
                                <w:right w:val="none" w:sz="0" w:space="0" w:color="auto"/>
                              </w:divBdr>
                              <w:divsChild>
                                <w:div w:id="121531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853316">
      <w:bodyDiv w:val="1"/>
      <w:marLeft w:val="0"/>
      <w:marRight w:val="0"/>
      <w:marTop w:val="0"/>
      <w:marBottom w:val="0"/>
      <w:divBdr>
        <w:top w:val="none" w:sz="0" w:space="0" w:color="auto"/>
        <w:left w:val="none" w:sz="0" w:space="0" w:color="auto"/>
        <w:bottom w:val="none" w:sz="0" w:space="0" w:color="auto"/>
        <w:right w:val="none" w:sz="0" w:space="0" w:color="auto"/>
      </w:divBdr>
    </w:div>
    <w:div w:id="267351982">
      <w:bodyDiv w:val="1"/>
      <w:marLeft w:val="0"/>
      <w:marRight w:val="0"/>
      <w:marTop w:val="0"/>
      <w:marBottom w:val="0"/>
      <w:divBdr>
        <w:top w:val="none" w:sz="0" w:space="0" w:color="auto"/>
        <w:left w:val="none" w:sz="0" w:space="0" w:color="auto"/>
        <w:bottom w:val="none" w:sz="0" w:space="0" w:color="auto"/>
        <w:right w:val="none" w:sz="0" w:space="0" w:color="auto"/>
      </w:divBdr>
    </w:div>
    <w:div w:id="286854275">
      <w:bodyDiv w:val="1"/>
      <w:marLeft w:val="0"/>
      <w:marRight w:val="0"/>
      <w:marTop w:val="0"/>
      <w:marBottom w:val="0"/>
      <w:divBdr>
        <w:top w:val="none" w:sz="0" w:space="0" w:color="auto"/>
        <w:left w:val="none" w:sz="0" w:space="0" w:color="auto"/>
        <w:bottom w:val="none" w:sz="0" w:space="0" w:color="auto"/>
        <w:right w:val="none" w:sz="0" w:space="0" w:color="auto"/>
      </w:divBdr>
      <w:divsChild>
        <w:div w:id="250554251">
          <w:marLeft w:val="0"/>
          <w:marRight w:val="0"/>
          <w:marTop w:val="0"/>
          <w:marBottom w:val="0"/>
          <w:divBdr>
            <w:top w:val="none" w:sz="0" w:space="0" w:color="auto"/>
            <w:left w:val="none" w:sz="0" w:space="0" w:color="auto"/>
            <w:bottom w:val="none" w:sz="0" w:space="0" w:color="auto"/>
            <w:right w:val="none" w:sz="0" w:space="0" w:color="auto"/>
          </w:divBdr>
          <w:divsChild>
            <w:div w:id="651906871">
              <w:marLeft w:val="0"/>
              <w:marRight w:val="0"/>
              <w:marTop w:val="0"/>
              <w:marBottom w:val="0"/>
              <w:divBdr>
                <w:top w:val="none" w:sz="0" w:space="0" w:color="auto"/>
                <w:left w:val="none" w:sz="0" w:space="0" w:color="auto"/>
                <w:bottom w:val="none" w:sz="0" w:space="0" w:color="auto"/>
                <w:right w:val="none" w:sz="0" w:space="0" w:color="auto"/>
              </w:divBdr>
              <w:divsChild>
                <w:div w:id="491802630">
                  <w:marLeft w:val="0"/>
                  <w:marRight w:val="0"/>
                  <w:marTop w:val="0"/>
                  <w:marBottom w:val="0"/>
                  <w:divBdr>
                    <w:top w:val="none" w:sz="0" w:space="0" w:color="auto"/>
                    <w:left w:val="none" w:sz="0" w:space="0" w:color="auto"/>
                    <w:bottom w:val="none" w:sz="0" w:space="0" w:color="auto"/>
                    <w:right w:val="none" w:sz="0" w:space="0" w:color="auto"/>
                  </w:divBdr>
                  <w:divsChild>
                    <w:div w:id="958032440">
                      <w:marLeft w:val="0"/>
                      <w:marRight w:val="0"/>
                      <w:marTop w:val="0"/>
                      <w:marBottom w:val="0"/>
                      <w:divBdr>
                        <w:top w:val="none" w:sz="0" w:space="0" w:color="auto"/>
                        <w:left w:val="none" w:sz="0" w:space="0" w:color="auto"/>
                        <w:bottom w:val="none" w:sz="0" w:space="0" w:color="auto"/>
                        <w:right w:val="none" w:sz="0" w:space="0" w:color="auto"/>
                      </w:divBdr>
                      <w:divsChild>
                        <w:div w:id="1976833841">
                          <w:marLeft w:val="0"/>
                          <w:marRight w:val="0"/>
                          <w:marTop w:val="0"/>
                          <w:marBottom w:val="0"/>
                          <w:divBdr>
                            <w:top w:val="none" w:sz="0" w:space="0" w:color="auto"/>
                            <w:left w:val="none" w:sz="0" w:space="0" w:color="auto"/>
                            <w:bottom w:val="none" w:sz="0" w:space="0" w:color="auto"/>
                            <w:right w:val="none" w:sz="0" w:space="0" w:color="auto"/>
                          </w:divBdr>
                          <w:divsChild>
                            <w:div w:id="789167">
                              <w:marLeft w:val="0"/>
                              <w:marRight w:val="0"/>
                              <w:marTop w:val="0"/>
                              <w:marBottom w:val="0"/>
                              <w:divBdr>
                                <w:top w:val="none" w:sz="0" w:space="0" w:color="auto"/>
                                <w:left w:val="none" w:sz="0" w:space="0" w:color="auto"/>
                                <w:bottom w:val="none" w:sz="0" w:space="0" w:color="auto"/>
                                <w:right w:val="none" w:sz="0" w:space="0" w:color="auto"/>
                              </w:divBdr>
                              <w:divsChild>
                                <w:div w:id="3712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369177">
      <w:bodyDiv w:val="1"/>
      <w:marLeft w:val="0"/>
      <w:marRight w:val="0"/>
      <w:marTop w:val="0"/>
      <w:marBottom w:val="0"/>
      <w:divBdr>
        <w:top w:val="none" w:sz="0" w:space="0" w:color="auto"/>
        <w:left w:val="none" w:sz="0" w:space="0" w:color="auto"/>
        <w:bottom w:val="none" w:sz="0" w:space="0" w:color="auto"/>
        <w:right w:val="none" w:sz="0" w:space="0" w:color="auto"/>
      </w:divBdr>
      <w:divsChild>
        <w:div w:id="1186097523">
          <w:marLeft w:val="0"/>
          <w:marRight w:val="0"/>
          <w:marTop w:val="0"/>
          <w:marBottom w:val="0"/>
          <w:divBdr>
            <w:top w:val="none" w:sz="0" w:space="0" w:color="auto"/>
            <w:left w:val="none" w:sz="0" w:space="0" w:color="auto"/>
            <w:bottom w:val="none" w:sz="0" w:space="0" w:color="auto"/>
            <w:right w:val="none" w:sz="0" w:space="0" w:color="auto"/>
          </w:divBdr>
          <w:divsChild>
            <w:div w:id="1829206106">
              <w:marLeft w:val="0"/>
              <w:marRight w:val="0"/>
              <w:marTop w:val="0"/>
              <w:marBottom w:val="0"/>
              <w:divBdr>
                <w:top w:val="none" w:sz="0" w:space="0" w:color="auto"/>
                <w:left w:val="none" w:sz="0" w:space="0" w:color="auto"/>
                <w:bottom w:val="none" w:sz="0" w:space="0" w:color="auto"/>
                <w:right w:val="none" w:sz="0" w:space="0" w:color="auto"/>
              </w:divBdr>
              <w:divsChild>
                <w:div w:id="1849825198">
                  <w:marLeft w:val="0"/>
                  <w:marRight w:val="0"/>
                  <w:marTop w:val="0"/>
                  <w:marBottom w:val="0"/>
                  <w:divBdr>
                    <w:top w:val="none" w:sz="0" w:space="0" w:color="auto"/>
                    <w:left w:val="none" w:sz="0" w:space="0" w:color="auto"/>
                    <w:bottom w:val="none" w:sz="0" w:space="0" w:color="auto"/>
                    <w:right w:val="none" w:sz="0" w:space="0" w:color="auto"/>
                  </w:divBdr>
                  <w:divsChild>
                    <w:div w:id="42683373">
                      <w:marLeft w:val="0"/>
                      <w:marRight w:val="0"/>
                      <w:marTop w:val="0"/>
                      <w:marBottom w:val="0"/>
                      <w:divBdr>
                        <w:top w:val="none" w:sz="0" w:space="0" w:color="auto"/>
                        <w:left w:val="none" w:sz="0" w:space="0" w:color="auto"/>
                        <w:bottom w:val="none" w:sz="0" w:space="0" w:color="auto"/>
                        <w:right w:val="none" w:sz="0" w:space="0" w:color="auto"/>
                      </w:divBdr>
                      <w:divsChild>
                        <w:div w:id="527521671">
                          <w:marLeft w:val="0"/>
                          <w:marRight w:val="0"/>
                          <w:marTop w:val="0"/>
                          <w:marBottom w:val="0"/>
                          <w:divBdr>
                            <w:top w:val="none" w:sz="0" w:space="0" w:color="auto"/>
                            <w:left w:val="none" w:sz="0" w:space="0" w:color="auto"/>
                            <w:bottom w:val="none" w:sz="0" w:space="0" w:color="auto"/>
                            <w:right w:val="none" w:sz="0" w:space="0" w:color="auto"/>
                          </w:divBdr>
                          <w:divsChild>
                            <w:div w:id="78331122">
                              <w:marLeft w:val="0"/>
                              <w:marRight w:val="0"/>
                              <w:marTop w:val="0"/>
                              <w:marBottom w:val="0"/>
                              <w:divBdr>
                                <w:top w:val="none" w:sz="0" w:space="0" w:color="auto"/>
                                <w:left w:val="none" w:sz="0" w:space="0" w:color="auto"/>
                                <w:bottom w:val="none" w:sz="0" w:space="0" w:color="auto"/>
                                <w:right w:val="none" w:sz="0" w:space="0" w:color="auto"/>
                              </w:divBdr>
                              <w:divsChild>
                                <w:div w:id="4665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298150">
      <w:bodyDiv w:val="1"/>
      <w:marLeft w:val="0"/>
      <w:marRight w:val="0"/>
      <w:marTop w:val="0"/>
      <w:marBottom w:val="0"/>
      <w:divBdr>
        <w:top w:val="none" w:sz="0" w:space="0" w:color="auto"/>
        <w:left w:val="none" w:sz="0" w:space="0" w:color="auto"/>
        <w:bottom w:val="none" w:sz="0" w:space="0" w:color="auto"/>
        <w:right w:val="none" w:sz="0" w:space="0" w:color="auto"/>
      </w:divBdr>
      <w:divsChild>
        <w:div w:id="177026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3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555176">
          <w:blockQuote w:val="1"/>
          <w:marLeft w:val="720"/>
          <w:marRight w:val="720"/>
          <w:marTop w:val="100"/>
          <w:marBottom w:val="100"/>
          <w:divBdr>
            <w:top w:val="none" w:sz="0" w:space="0" w:color="auto"/>
            <w:left w:val="none" w:sz="0" w:space="0" w:color="auto"/>
            <w:bottom w:val="none" w:sz="0" w:space="0" w:color="auto"/>
            <w:right w:val="none" w:sz="0" w:space="0" w:color="auto"/>
          </w:divBdr>
        </w:div>
        <w:div w:id="36635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417160">
      <w:bodyDiv w:val="1"/>
      <w:marLeft w:val="0"/>
      <w:marRight w:val="0"/>
      <w:marTop w:val="0"/>
      <w:marBottom w:val="0"/>
      <w:divBdr>
        <w:top w:val="none" w:sz="0" w:space="0" w:color="auto"/>
        <w:left w:val="none" w:sz="0" w:space="0" w:color="auto"/>
        <w:bottom w:val="none" w:sz="0" w:space="0" w:color="auto"/>
        <w:right w:val="none" w:sz="0" w:space="0" w:color="auto"/>
      </w:divBdr>
      <w:divsChild>
        <w:div w:id="1437869082">
          <w:marLeft w:val="0"/>
          <w:marRight w:val="0"/>
          <w:marTop w:val="0"/>
          <w:marBottom w:val="0"/>
          <w:divBdr>
            <w:top w:val="none" w:sz="0" w:space="0" w:color="auto"/>
            <w:left w:val="none" w:sz="0" w:space="0" w:color="auto"/>
            <w:bottom w:val="none" w:sz="0" w:space="0" w:color="auto"/>
            <w:right w:val="none" w:sz="0" w:space="0" w:color="auto"/>
          </w:divBdr>
          <w:divsChild>
            <w:div w:id="977565129">
              <w:marLeft w:val="0"/>
              <w:marRight w:val="0"/>
              <w:marTop w:val="0"/>
              <w:marBottom w:val="0"/>
              <w:divBdr>
                <w:top w:val="none" w:sz="0" w:space="0" w:color="auto"/>
                <w:left w:val="none" w:sz="0" w:space="0" w:color="auto"/>
                <w:bottom w:val="none" w:sz="0" w:space="0" w:color="auto"/>
                <w:right w:val="none" w:sz="0" w:space="0" w:color="auto"/>
              </w:divBdr>
              <w:divsChild>
                <w:div w:id="731467773">
                  <w:marLeft w:val="0"/>
                  <w:marRight w:val="0"/>
                  <w:marTop w:val="0"/>
                  <w:marBottom w:val="0"/>
                  <w:divBdr>
                    <w:top w:val="none" w:sz="0" w:space="0" w:color="auto"/>
                    <w:left w:val="none" w:sz="0" w:space="0" w:color="auto"/>
                    <w:bottom w:val="none" w:sz="0" w:space="0" w:color="auto"/>
                    <w:right w:val="none" w:sz="0" w:space="0" w:color="auto"/>
                  </w:divBdr>
                  <w:divsChild>
                    <w:div w:id="1984961486">
                      <w:marLeft w:val="0"/>
                      <w:marRight w:val="0"/>
                      <w:marTop w:val="0"/>
                      <w:marBottom w:val="0"/>
                      <w:divBdr>
                        <w:top w:val="none" w:sz="0" w:space="0" w:color="auto"/>
                        <w:left w:val="none" w:sz="0" w:space="0" w:color="auto"/>
                        <w:bottom w:val="none" w:sz="0" w:space="0" w:color="auto"/>
                        <w:right w:val="none" w:sz="0" w:space="0" w:color="auto"/>
                      </w:divBdr>
                      <w:divsChild>
                        <w:div w:id="69696757">
                          <w:marLeft w:val="0"/>
                          <w:marRight w:val="0"/>
                          <w:marTop w:val="0"/>
                          <w:marBottom w:val="0"/>
                          <w:divBdr>
                            <w:top w:val="none" w:sz="0" w:space="0" w:color="auto"/>
                            <w:left w:val="none" w:sz="0" w:space="0" w:color="auto"/>
                            <w:bottom w:val="none" w:sz="0" w:space="0" w:color="auto"/>
                            <w:right w:val="none" w:sz="0" w:space="0" w:color="auto"/>
                          </w:divBdr>
                          <w:divsChild>
                            <w:div w:id="1659922689">
                              <w:marLeft w:val="0"/>
                              <w:marRight w:val="0"/>
                              <w:marTop w:val="0"/>
                              <w:marBottom w:val="0"/>
                              <w:divBdr>
                                <w:top w:val="none" w:sz="0" w:space="0" w:color="auto"/>
                                <w:left w:val="none" w:sz="0" w:space="0" w:color="auto"/>
                                <w:bottom w:val="none" w:sz="0" w:space="0" w:color="auto"/>
                                <w:right w:val="none" w:sz="0" w:space="0" w:color="auto"/>
                              </w:divBdr>
                              <w:divsChild>
                                <w:div w:id="5520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951885">
      <w:bodyDiv w:val="1"/>
      <w:marLeft w:val="0"/>
      <w:marRight w:val="0"/>
      <w:marTop w:val="0"/>
      <w:marBottom w:val="0"/>
      <w:divBdr>
        <w:top w:val="none" w:sz="0" w:space="0" w:color="auto"/>
        <w:left w:val="none" w:sz="0" w:space="0" w:color="auto"/>
        <w:bottom w:val="none" w:sz="0" w:space="0" w:color="auto"/>
        <w:right w:val="none" w:sz="0" w:space="0" w:color="auto"/>
      </w:divBdr>
    </w:div>
    <w:div w:id="309940405">
      <w:bodyDiv w:val="1"/>
      <w:marLeft w:val="0"/>
      <w:marRight w:val="0"/>
      <w:marTop w:val="0"/>
      <w:marBottom w:val="0"/>
      <w:divBdr>
        <w:top w:val="none" w:sz="0" w:space="0" w:color="auto"/>
        <w:left w:val="none" w:sz="0" w:space="0" w:color="auto"/>
        <w:bottom w:val="none" w:sz="0" w:space="0" w:color="auto"/>
        <w:right w:val="none" w:sz="0" w:space="0" w:color="auto"/>
      </w:divBdr>
    </w:div>
    <w:div w:id="313726887">
      <w:bodyDiv w:val="1"/>
      <w:marLeft w:val="0"/>
      <w:marRight w:val="0"/>
      <w:marTop w:val="0"/>
      <w:marBottom w:val="0"/>
      <w:divBdr>
        <w:top w:val="none" w:sz="0" w:space="0" w:color="auto"/>
        <w:left w:val="none" w:sz="0" w:space="0" w:color="auto"/>
        <w:bottom w:val="none" w:sz="0" w:space="0" w:color="auto"/>
        <w:right w:val="none" w:sz="0" w:space="0" w:color="auto"/>
      </w:divBdr>
    </w:div>
    <w:div w:id="330060700">
      <w:bodyDiv w:val="1"/>
      <w:marLeft w:val="0"/>
      <w:marRight w:val="0"/>
      <w:marTop w:val="0"/>
      <w:marBottom w:val="0"/>
      <w:divBdr>
        <w:top w:val="none" w:sz="0" w:space="0" w:color="auto"/>
        <w:left w:val="none" w:sz="0" w:space="0" w:color="auto"/>
        <w:bottom w:val="none" w:sz="0" w:space="0" w:color="auto"/>
        <w:right w:val="none" w:sz="0" w:space="0" w:color="auto"/>
      </w:divBdr>
      <w:divsChild>
        <w:div w:id="566459244">
          <w:marLeft w:val="0"/>
          <w:marRight w:val="0"/>
          <w:marTop w:val="0"/>
          <w:marBottom w:val="0"/>
          <w:divBdr>
            <w:top w:val="none" w:sz="0" w:space="0" w:color="auto"/>
            <w:left w:val="none" w:sz="0" w:space="0" w:color="auto"/>
            <w:bottom w:val="none" w:sz="0" w:space="0" w:color="auto"/>
            <w:right w:val="none" w:sz="0" w:space="0" w:color="auto"/>
          </w:divBdr>
          <w:divsChild>
            <w:div w:id="1758793063">
              <w:marLeft w:val="0"/>
              <w:marRight w:val="0"/>
              <w:marTop w:val="0"/>
              <w:marBottom w:val="0"/>
              <w:divBdr>
                <w:top w:val="none" w:sz="0" w:space="0" w:color="auto"/>
                <w:left w:val="none" w:sz="0" w:space="0" w:color="auto"/>
                <w:bottom w:val="none" w:sz="0" w:space="0" w:color="auto"/>
                <w:right w:val="none" w:sz="0" w:space="0" w:color="auto"/>
              </w:divBdr>
              <w:divsChild>
                <w:div w:id="1129129826">
                  <w:marLeft w:val="0"/>
                  <w:marRight w:val="0"/>
                  <w:marTop w:val="0"/>
                  <w:marBottom w:val="0"/>
                  <w:divBdr>
                    <w:top w:val="none" w:sz="0" w:space="0" w:color="auto"/>
                    <w:left w:val="none" w:sz="0" w:space="0" w:color="auto"/>
                    <w:bottom w:val="none" w:sz="0" w:space="0" w:color="auto"/>
                    <w:right w:val="none" w:sz="0" w:space="0" w:color="auto"/>
                  </w:divBdr>
                  <w:divsChild>
                    <w:div w:id="347294617">
                      <w:marLeft w:val="0"/>
                      <w:marRight w:val="0"/>
                      <w:marTop w:val="0"/>
                      <w:marBottom w:val="0"/>
                      <w:divBdr>
                        <w:top w:val="none" w:sz="0" w:space="0" w:color="auto"/>
                        <w:left w:val="none" w:sz="0" w:space="0" w:color="auto"/>
                        <w:bottom w:val="none" w:sz="0" w:space="0" w:color="auto"/>
                        <w:right w:val="none" w:sz="0" w:space="0" w:color="auto"/>
                      </w:divBdr>
                      <w:divsChild>
                        <w:div w:id="416555358">
                          <w:marLeft w:val="0"/>
                          <w:marRight w:val="0"/>
                          <w:marTop w:val="0"/>
                          <w:marBottom w:val="0"/>
                          <w:divBdr>
                            <w:top w:val="none" w:sz="0" w:space="0" w:color="auto"/>
                            <w:left w:val="none" w:sz="0" w:space="0" w:color="auto"/>
                            <w:bottom w:val="none" w:sz="0" w:space="0" w:color="auto"/>
                            <w:right w:val="none" w:sz="0" w:space="0" w:color="auto"/>
                          </w:divBdr>
                          <w:divsChild>
                            <w:div w:id="1361320669">
                              <w:marLeft w:val="0"/>
                              <w:marRight w:val="0"/>
                              <w:marTop w:val="0"/>
                              <w:marBottom w:val="0"/>
                              <w:divBdr>
                                <w:top w:val="none" w:sz="0" w:space="0" w:color="auto"/>
                                <w:left w:val="none" w:sz="0" w:space="0" w:color="auto"/>
                                <w:bottom w:val="none" w:sz="0" w:space="0" w:color="auto"/>
                                <w:right w:val="none" w:sz="0" w:space="0" w:color="auto"/>
                              </w:divBdr>
                              <w:divsChild>
                                <w:div w:id="111105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380615">
      <w:bodyDiv w:val="1"/>
      <w:marLeft w:val="0"/>
      <w:marRight w:val="0"/>
      <w:marTop w:val="0"/>
      <w:marBottom w:val="0"/>
      <w:divBdr>
        <w:top w:val="none" w:sz="0" w:space="0" w:color="auto"/>
        <w:left w:val="none" w:sz="0" w:space="0" w:color="auto"/>
        <w:bottom w:val="none" w:sz="0" w:space="0" w:color="auto"/>
        <w:right w:val="none" w:sz="0" w:space="0" w:color="auto"/>
      </w:divBdr>
      <w:divsChild>
        <w:div w:id="291711690">
          <w:marLeft w:val="0"/>
          <w:marRight w:val="0"/>
          <w:marTop w:val="0"/>
          <w:marBottom w:val="0"/>
          <w:divBdr>
            <w:top w:val="none" w:sz="0" w:space="0" w:color="auto"/>
            <w:left w:val="none" w:sz="0" w:space="0" w:color="auto"/>
            <w:bottom w:val="none" w:sz="0" w:space="0" w:color="auto"/>
            <w:right w:val="none" w:sz="0" w:space="0" w:color="auto"/>
          </w:divBdr>
          <w:divsChild>
            <w:div w:id="906572110">
              <w:marLeft w:val="0"/>
              <w:marRight w:val="0"/>
              <w:marTop w:val="0"/>
              <w:marBottom w:val="0"/>
              <w:divBdr>
                <w:top w:val="none" w:sz="0" w:space="0" w:color="auto"/>
                <w:left w:val="none" w:sz="0" w:space="0" w:color="auto"/>
                <w:bottom w:val="none" w:sz="0" w:space="0" w:color="auto"/>
                <w:right w:val="none" w:sz="0" w:space="0" w:color="auto"/>
              </w:divBdr>
              <w:divsChild>
                <w:div w:id="713389446">
                  <w:marLeft w:val="0"/>
                  <w:marRight w:val="0"/>
                  <w:marTop w:val="0"/>
                  <w:marBottom w:val="0"/>
                  <w:divBdr>
                    <w:top w:val="none" w:sz="0" w:space="0" w:color="auto"/>
                    <w:left w:val="none" w:sz="0" w:space="0" w:color="auto"/>
                    <w:bottom w:val="none" w:sz="0" w:space="0" w:color="auto"/>
                    <w:right w:val="none" w:sz="0" w:space="0" w:color="auto"/>
                  </w:divBdr>
                  <w:divsChild>
                    <w:div w:id="1697661040">
                      <w:marLeft w:val="0"/>
                      <w:marRight w:val="0"/>
                      <w:marTop w:val="0"/>
                      <w:marBottom w:val="0"/>
                      <w:divBdr>
                        <w:top w:val="none" w:sz="0" w:space="0" w:color="auto"/>
                        <w:left w:val="none" w:sz="0" w:space="0" w:color="auto"/>
                        <w:bottom w:val="none" w:sz="0" w:space="0" w:color="auto"/>
                        <w:right w:val="none" w:sz="0" w:space="0" w:color="auto"/>
                      </w:divBdr>
                      <w:divsChild>
                        <w:div w:id="709838148">
                          <w:marLeft w:val="0"/>
                          <w:marRight w:val="0"/>
                          <w:marTop w:val="0"/>
                          <w:marBottom w:val="0"/>
                          <w:divBdr>
                            <w:top w:val="none" w:sz="0" w:space="0" w:color="auto"/>
                            <w:left w:val="none" w:sz="0" w:space="0" w:color="auto"/>
                            <w:bottom w:val="none" w:sz="0" w:space="0" w:color="auto"/>
                            <w:right w:val="none" w:sz="0" w:space="0" w:color="auto"/>
                          </w:divBdr>
                          <w:divsChild>
                            <w:div w:id="1925531167">
                              <w:marLeft w:val="0"/>
                              <w:marRight w:val="0"/>
                              <w:marTop w:val="0"/>
                              <w:marBottom w:val="0"/>
                              <w:divBdr>
                                <w:top w:val="none" w:sz="0" w:space="0" w:color="auto"/>
                                <w:left w:val="none" w:sz="0" w:space="0" w:color="auto"/>
                                <w:bottom w:val="none" w:sz="0" w:space="0" w:color="auto"/>
                                <w:right w:val="none" w:sz="0" w:space="0" w:color="auto"/>
                              </w:divBdr>
                              <w:divsChild>
                                <w:div w:id="6005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126313">
      <w:bodyDiv w:val="1"/>
      <w:marLeft w:val="0"/>
      <w:marRight w:val="0"/>
      <w:marTop w:val="0"/>
      <w:marBottom w:val="0"/>
      <w:divBdr>
        <w:top w:val="none" w:sz="0" w:space="0" w:color="auto"/>
        <w:left w:val="none" w:sz="0" w:space="0" w:color="auto"/>
        <w:bottom w:val="none" w:sz="0" w:space="0" w:color="auto"/>
        <w:right w:val="none" w:sz="0" w:space="0" w:color="auto"/>
      </w:divBdr>
      <w:divsChild>
        <w:div w:id="997540162">
          <w:marLeft w:val="0"/>
          <w:marRight w:val="0"/>
          <w:marTop w:val="0"/>
          <w:marBottom w:val="0"/>
          <w:divBdr>
            <w:top w:val="none" w:sz="0" w:space="0" w:color="auto"/>
            <w:left w:val="none" w:sz="0" w:space="0" w:color="auto"/>
            <w:bottom w:val="none" w:sz="0" w:space="0" w:color="auto"/>
            <w:right w:val="none" w:sz="0" w:space="0" w:color="auto"/>
          </w:divBdr>
          <w:divsChild>
            <w:div w:id="899440985">
              <w:marLeft w:val="0"/>
              <w:marRight w:val="0"/>
              <w:marTop w:val="0"/>
              <w:marBottom w:val="0"/>
              <w:divBdr>
                <w:top w:val="none" w:sz="0" w:space="0" w:color="auto"/>
                <w:left w:val="none" w:sz="0" w:space="0" w:color="auto"/>
                <w:bottom w:val="none" w:sz="0" w:space="0" w:color="auto"/>
                <w:right w:val="none" w:sz="0" w:space="0" w:color="auto"/>
              </w:divBdr>
              <w:divsChild>
                <w:div w:id="208154902">
                  <w:marLeft w:val="0"/>
                  <w:marRight w:val="0"/>
                  <w:marTop w:val="0"/>
                  <w:marBottom w:val="0"/>
                  <w:divBdr>
                    <w:top w:val="none" w:sz="0" w:space="0" w:color="auto"/>
                    <w:left w:val="none" w:sz="0" w:space="0" w:color="auto"/>
                    <w:bottom w:val="none" w:sz="0" w:space="0" w:color="auto"/>
                    <w:right w:val="none" w:sz="0" w:space="0" w:color="auto"/>
                  </w:divBdr>
                  <w:divsChild>
                    <w:div w:id="1469782041">
                      <w:marLeft w:val="0"/>
                      <w:marRight w:val="0"/>
                      <w:marTop w:val="0"/>
                      <w:marBottom w:val="0"/>
                      <w:divBdr>
                        <w:top w:val="none" w:sz="0" w:space="0" w:color="auto"/>
                        <w:left w:val="none" w:sz="0" w:space="0" w:color="auto"/>
                        <w:bottom w:val="none" w:sz="0" w:space="0" w:color="auto"/>
                        <w:right w:val="none" w:sz="0" w:space="0" w:color="auto"/>
                      </w:divBdr>
                      <w:divsChild>
                        <w:div w:id="863590392">
                          <w:marLeft w:val="0"/>
                          <w:marRight w:val="0"/>
                          <w:marTop w:val="0"/>
                          <w:marBottom w:val="0"/>
                          <w:divBdr>
                            <w:top w:val="none" w:sz="0" w:space="0" w:color="auto"/>
                            <w:left w:val="none" w:sz="0" w:space="0" w:color="auto"/>
                            <w:bottom w:val="none" w:sz="0" w:space="0" w:color="auto"/>
                            <w:right w:val="none" w:sz="0" w:space="0" w:color="auto"/>
                          </w:divBdr>
                          <w:divsChild>
                            <w:div w:id="1181702518">
                              <w:marLeft w:val="0"/>
                              <w:marRight w:val="0"/>
                              <w:marTop w:val="0"/>
                              <w:marBottom w:val="0"/>
                              <w:divBdr>
                                <w:top w:val="none" w:sz="0" w:space="0" w:color="auto"/>
                                <w:left w:val="none" w:sz="0" w:space="0" w:color="auto"/>
                                <w:bottom w:val="none" w:sz="0" w:space="0" w:color="auto"/>
                                <w:right w:val="none" w:sz="0" w:space="0" w:color="auto"/>
                              </w:divBdr>
                              <w:divsChild>
                                <w:div w:id="189596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533177">
      <w:bodyDiv w:val="1"/>
      <w:marLeft w:val="0"/>
      <w:marRight w:val="0"/>
      <w:marTop w:val="0"/>
      <w:marBottom w:val="0"/>
      <w:divBdr>
        <w:top w:val="none" w:sz="0" w:space="0" w:color="auto"/>
        <w:left w:val="none" w:sz="0" w:space="0" w:color="auto"/>
        <w:bottom w:val="none" w:sz="0" w:space="0" w:color="auto"/>
        <w:right w:val="none" w:sz="0" w:space="0" w:color="auto"/>
      </w:divBdr>
    </w:div>
    <w:div w:id="414473119">
      <w:bodyDiv w:val="1"/>
      <w:marLeft w:val="0"/>
      <w:marRight w:val="0"/>
      <w:marTop w:val="0"/>
      <w:marBottom w:val="0"/>
      <w:divBdr>
        <w:top w:val="none" w:sz="0" w:space="0" w:color="auto"/>
        <w:left w:val="none" w:sz="0" w:space="0" w:color="auto"/>
        <w:bottom w:val="none" w:sz="0" w:space="0" w:color="auto"/>
        <w:right w:val="none" w:sz="0" w:space="0" w:color="auto"/>
      </w:divBdr>
      <w:divsChild>
        <w:div w:id="1176195061">
          <w:marLeft w:val="0"/>
          <w:marRight w:val="0"/>
          <w:marTop w:val="0"/>
          <w:marBottom w:val="0"/>
          <w:divBdr>
            <w:top w:val="none" w:sz="0" w:space="0" w:color="auto"/>
            <w:left w:val="none" w:sz="0" w:space="0" w:color="auto"/>
            <w:bottom w:val="none" w:sz="0" w:space="0" w:color="auto"/>
            <w:right w:val="none" w:sz="0" w:space="0" w:color="auto"/>
          </w:divBdr>
          <w:divsChild>
            <w:div w:id="1073549135">
              <w:marLeft w:val="0"/>
              <w:marRight w:val="0"/>
              <w:marTop w:val="0"/>
              <w:marBottom w:val="0"/>
              <w:divBdr>
                <w:top w:val="none" w:sz="0" w:space="0" w:color="auto"/>
                <w:left w:val="none" w:sz="0" w:space="0" w:color="auto"/>
                <w:bottom w:val="none" w:sz="0" w:space="0" w:color="auto"/>
                <w:right w:val="none" w:sz="0" w:space="0" w:color="auto"/>
              </w:divBdr>
              <w:divsChild>
                <w:div w:id="1118530816">
                  <w:marLeft w:val="0"/>
                  <w:marRight w:val="0"/>
                  <w:marTop w:val="0"/>
                  <w:marBottom w:val="0"/>
                  <w:divBdr>
                    <w:top w:val="none" w:sz="0" w:space="0" w:color="auto"/>
                    <w:left w:val="none" w:sz="0" w:space="0" w:color="auto"/>
                    <w:bottom w:val="none" w:sz="0" w:space="0" w:color="auto"/>
                    <w:right w:val="none" w:sz="0" w:space="0" w:color="auto"/>
                  </w:divBdr>
                  <w:divsChild>
                    <w:div w:id="383405683">
                      <w:marLeft w:val="0"/>
                      <w:marRight w:val="0"/>
                      <w:marTop w:val="0"/>
                      <w:marBottom w:val="0"/>
                      <w:divBdr>
                        <w:top w:val="none" w:sz="0" w:space="0" w:color="auto"/>
                        <w:left w:val="none" w:sz="0" w:space="0" w:color="auto"/>
                        <w:bottom w:val="none" w:sz="0" w:space="0" w:color="auto"/>
                        <w:right w:val="none" w:sz="0" w:space="0" w:color="auto"/>
                      </w:divBdr>
                      <w:divsChild>
                        <w:div w:id="1024282303">
                          <w:marLeft w:val="0"/>
                          <w:marRight w:val="0"/>
                          <w:marTop w:val="0"/>
                          <w:marBottom w:val="0"/>
                          <w:divBdr>
                            <w:top w:val="none" w:sz="0" w:space="0" w:color="auto"/>
                            <w:left w:val="none" w:sz="0" w:space="0" w:color="auto"/>
                            <w:bottom w:val="none" w:sz="0" w:space="0" w:color="auto"/>
                            <w:right w:val="none" w:sz="0" w:space="0" w:color="auto"/>
                          </w:divBdr>
                          <w:divsChild>
                            <w:div w:id="1118379529">
                              <w:marLeft w:val="0"/>
                              <w:marRight w:val="0"/>
                              <w:marTop w:val="0"/>
                              <w:marBottom w:val="0"/>
                              <w:divBdr>
                                <w:top w:val="none" w:sz="0" w:space="0" w:color="auto"/>
                                <w:left w:val="none" w:sz="0" w:space="0" w:color="auto"/>
                                <w:bottom w:val="none" w:sz="0" w:space="0" w:color="auto"/>
                                <w:right w:val="none" w:sz="0" w:space="0" w:color="auto"/>
                              </w:divBdr>
                              <w:divsChild>
                                <w:div w:id="19908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972504">
      <w:bodyDiv w:val="1"/>
      <w:marLeft w:val="0"/>
      <w:marRight w:val="0"/>
      <w:marTop w:val="0"/>
      <w:marBottom w:val="0"/>
      <w:divBdr>
        <w:top w:val="none" w:sz="0" w:space="0" w:color="auto"/>
        <w:left w:val="none" w:sz="0" w:space="0" w:color="auto"/>
        <w:bottom w:val="none" w:sz="0" w:space="0" w:color="auto"/>
        <w:right w:val="none" w:sz="0" w:space="0" w:color="auto"/>
      </w:divBdr>
      <w:divsChild>
        <w:div w:id="1605923602">
          <w:marLeft w:val="0"/>
          <w:marRight w:val="0"/>
          <w:marTop w:val="0"/>
          <w:marBottom w:val="0"/>
          <w:divBdr>
            <w:top w:val="none" w:sz="0" w:space="0" w:color="auto"/>
            <w:left w:val="none" w:sz="0" w:space="0" w:color="auto"/>
            <w:bottom w:val="none" w:sz="0" w:space="0" w:color="auto"/>
            <w:right w:val="none" w:sz="0" w:space="0" w:color="auto"/>
          </w:divBdr>
          <w:divsChild>
            <w:div w:id="2095128614">
              <w:marLeft w:val="0"/>
              <w:marRight w:val="0"/>
              <w:marTop w:val="0"/>
              <w:marBottom w:val="0"/>
              <w:divBdr>
                <w:top w:val="none" w:sz="0" w:space="0" w:color="auto"/>
                <w:left w:val="none" w:sz="0" w:space="0" w:color="auto"/>
                <w:bottom w:val="none" w:sz="0" w:space="0" w:color="auto"/>
                <w:right w:val="none" w:sz="0" w:space="0" w:color="auto"/>
              </w:divBdr>
              <w:divsChild>
                <w:div w:id="326439837">
                  <w:marLeft w:val="0"/>
                  <w:marRight w:val="0"/>
                  <w:marTop w:val="0"/>
                  <w:marBottom w:val="0"/>
                  <w:divBdr>
                    <w:top w:val="none" w:sz="0" w:space="0" w:color="auto"/>
                    <w:left w:val="none" w:sz="0" w:space="0" w:color="auto"/>
                    <w:bottom w:val="none" w:sz="0" w:space="0" w:color="auto"/>
                    <w:right w:val="none" w:sz="0" w:space="0" w:color="auto"/>
                  </w:divBdr>
                  <w:divsChild>
                    <w:div w:id="2044397165">
                      <w:marLeft w:val="0"/>
                      <w:marRight w:val="0"/>
                      <w:marTop w:val="0"/>
                      <w:marBottom w:val="0"/>
                      <w:divBdr>
                        <w:top w:val="none" w:sz="0" w:space="0" w:color="auto"/>
                        <w:left w:val="none" w:sz="0" w:space="0" w:color="auto"/>
                        <w:bottom w:val="none" w:sz="0" w:space="0" w:color="auto"/>
                        <w:right w:val="none" w:sz="0" w:space="0" w:color="auto"/>
                      </w:divBdr>
                      <w:divsChild>
                        <w:div w:id="1223635467">
                          <w:marLeft w:val="0"/>
                          <w:marRight w:val="0"/>
                          <w:marTop w:val="0"/>
                          <w:marBottom w:val="0"/>
                          <w:divBdr>
                            <w:top w:val="none" w:sz="0" w:space="0" w:color="auto"/>
                            <w:left w:val="none" w:sz="0" w:space="0" w:color="auto"/>
                            <w:bottom w:val="none" w:sz="0" w:space="0" w:color="auto"/>
                            <w:right w:val="none" w:sz="0" w:space="0" w:color="auto"/>
                          </w:divBdr>
                          <w:divsChild>
                            <w:div w:id="1819304495">
                              <w:marLeft w:val="0"/>
                              <w:marRight w:val="0"/>
                              <w:marTop w:val="0"/>
                              <w:marBottom w:val="0"/>
                              <w:divBdr>
                                <w:top w:val="none" w:sz="0" w:space="0" w:color="auto"/>
                                <w:left w:val="none" w:sz="0" w:space="0" w:color="auto"/>
                                <w:bottom w:val="none" w:sz="0" w:space="0" w:color="auto"/>
                                <w:right w:val="none" w:sz="0" w:space="0" w:color="auto"/>
                              </w:divBdr>
                              <w:divsChild>
                                <w:div w:id="113063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091540">
      <w:bodyDiv w:val="1"/>
      <w:marLeft w:val="0"/>
      <w:marRight w:val="0"/>
      <w:marTop w:val="0"/>
      <w:marBottom w:val="0"/>
      <w:divBdr>
        <w:top w:val="none" w:sz="0" w:space="0" w:color="auto"/>
        <w:left w:val="none" w:sz="0" w:space="0" w:color="auto"/>
        <w:bottom w:val="none" w:sz="0" w:space="0" w:color="auto"/>
        <w:right w:val="none" w:sz="0" w:space="0" w:color="auto"/>
      </w:divBdr>
      <w:divsChild>
        <w:div w:id="1303735765">
          <w:marLeft w:val="0"/>
          <w:marRight w:val="0"/>
          <w:marTop w:val="0"/>
          <w:marBottom w:val="0"/>
          <w:divBdr>
            <w:top w:val="none" w:sz="0" w:space="0" w:color="auto"/>
            <w:left w:val="none" w:sz="0" w:space="0" w:color="auto"/>
            <w:bottom w:val="none" w:sz="0" w:space="0" w:color="auto"/>
            <w:right w:val="none" w:sz="0" w:space="0" w:color="auto"/>
          </w:divBdr>
          <w:divsChild>
            <w:div w:id="1877159441">
              <w:marLeft w:val="0"/>
              <w:marRight w:val="0"/>
              <w:marTop w:val="0"/>
              <w:marBottom w:val="0"/>
              <w:divBdr>
                <w:top w:val="none" w:sz="0" w:space="0" w:color="auto"/>
                <w:left w:val="none" w:sz="0" w:space="0" w:color="auto"/>
                <w:bottom w:val="none" w:sz="0" w:space="0" w:color="auto"/>
                <w:right w:val="none" w:sz="0" w:space="0" w:color="auto"/>
              </w:divBdr>
              <w:divsChild>
                <w:div w:id="398283701">
                  <w:marLeft w:val="0"/>
                  <w:marRight w:val="0"/>
                  <w:marTop w:val="0"/>
                  <w:marBottom w:val="0"/>
                  <w:divBdr>
                    <w:top w:val="none" w:sz="0" w:space="0" w:color="auto"/>
                    <w:left w:val="none" w:sz="0" w:space="0" w:color="auto"/>
                    <w:bottom w:val="none" w:sz="0" w:space="0" w:color="auto"/>
                    <w:right w:val="none" w:sz="0" w:space="0" w:color="auto"/>
                  </w:divBdr>
                  <w:divsChild>
                    <w:div w:id="1497307178">
                      <w:marLeft w:val="0"/>
                      <w:marRight w:val="0"/>
                      <w:marTop w:val="0"/>
                      <w:marBottom w:val="0"/>
                      <w:divBdr>
                        <w:top w:val="none" w:sz="0" w:space="0" w:color="auto"/>
                        <w:left w:val="none" w:sz="0" w:space="0" w:color="auto"/>
                        <w:bottom w:val="none" w:sz="0" w:space="0" w:color="auto"/>
                        <w:right w:val="none" w:sz="0" w:space="0" w:color="auto"/>
                      </w:divBdr>
                      <w:divsChild>
                        <w:div w:id="929894253">
                          <w:marLeft w:val="0"/>
                          <w:marRight w:val="0"/>
                          <w:marTop w:val="0"/>
                          <w:marBottom w:val="0"/>
                          <w:divBdr>
                            <w:top w:val="none" w:sz="0" w:space="0" w:color="auto"/>
                            <w:left w:val="none" w:sz="0" w:space="0" w:color="auto"/>
                            <w:bottom w:val="none" w:sz="0" w:space="0" w:color="auto"/>
                            <w:right w:val="none" w:sz="0" w:space="0" w:color="auto"/>
                          </w:divBdr>
                          <w:divsChild>
                            <w:div w:id="883366838">
                              <w:marLeft w:val="0"/>
                              <w:marRight w:val="0"/>
                              <w:marTop w:val="0"/>
                              <w:marBottom w:val="0"/>
                              <w:divBdr>
                                <w:top w:val="none" w:sz="0" w:space="0" w:color="auto"/>
                                <w:left w:val="none" w:sz="0" w:space="0" w:color="auto"/>
                                <w:bottom w:val="none" w:sz="0" w:space="0" w:color="auto"/>
                                <w:right w:val="none" w:sz="0" w:space="0" w:color="auto"/>
                              </w:divBdr>
                              <w:divsChild>
                                <w:div w:id="141193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459894">
      <w:bodyDiv w:val="1"/>
      <w:marLeft w:val="0"/>
      <w:marRight w:val="0"/>
      <w:marTop w:val="0"/>
      <w:marBottom w:val="0"/>
      <w:divBdr>
        <w:top w:val="none" w:sz="0" w:space="0" w:color="auto"/>
        <w:left w:val="none" w:sz="0" w:space="0" w:color="auto"/>
        <w:bottom w:val="none" w:sz="0" w:space="0" w:color="auto"/>
        <w:right w:val="none" w:sz="0" w:space="0" w:color="auto"/>
      </w:divBdr>
      <w:divsChild>
        <w:div w:id="49351328">
          <w:marLeft w:val="0"/>
          <w:marRight w:val="0"/>
          <w:marTop w:val="0"/>
          <w:marBottom w:val="0"/>
          <w:divBdr>
            <w:top w:val="none" w:sz="0" w:space="0" w:color="auto"/>
            <w:left w:val="none" w:sz="0" w:space="0" w:color="auto"/>
            <w:bottom w:val="none" w:sz="0" w:space="0" w:color="auto"/>
            <w:right w:val="none" w:sz="0" w:space="0" w:color="auto"/>
          </w:divBdr>
          <w:divsChild>
            <w:div w:id="1991977567">
              <w:marLeft w:val="0"/>
              <w:marRight w:val="0"/>
              <w:marTop w:val="0"/>
              <w:marBottom w:val="0"/>
              <w:divBdr>
                <w:top w:val="none" w:sz="0" w:space="0" w:color="auto"/>
                <w:left w:val="none" w:sz="0" w:space="0" w:color="auto"/>
                <w:bottom w:val="none" w:sz="0" w:space="0" w:color="auto"/>
                <w:right w:val="none" w:sz="0" w:space="0" w:color="auto"/>
              </w:divBdr>
              <w:divsChild>
                <w:div w:id="1902977553">
                  <w:marLeft w:val="0"/>
                  <w:marRight w:val="0"/>
                  <w:marTop w:val="0"/>
                  <w:marBottom w:val="0"/>
                  <w:divBdr>
                    <w:top w:val="none" w:sz="0" w:space="0" w:color="auto"/>
                    <w:left w:val="none" w:sz="0" w:space="0" w:color="auto"/>
                    <w:bottom w:val="none" w:sz="0" w:space="0" w:color="auto"/>
                    <w:right w:val="none" w:sz="0" w:space="0" w:color="auto"/>
                  </w:divBdr>
                  <w:divsChild>
                    <w:div w:id="873079146">
                      <w:marLeft w:val="0"/>
                      <w:marRight w:val="0"/>
                      <w:marTop w:val="0"/>
                      <w:marBottom w:val="0"/>
                      <w:divBdr>
                        <w:top w:val="none" w:sz="0" w:space="0" w:color="auto"/>
                        <w:left w:val="none" w:sz="0" w:space="0" w:color="auto"/>
                        <w:bottom w:val="none" w:sz="0" w:space="0" w:color="auto"/>
                        <w:right w:val="none" w:sz="0" w:space="0" w:color="auto"/>
                      </w:divBdr>
                      <w:divsChild>
                        <w:div w:id="397675602">
                          <w:marLeft w:val="0"/>
                          <w:marRight w:val="0"/>
                          <w:marTop w:val="0"/>
                          <w:marBottom w:val="0"/>
                          <w:divBdr>
                            <w:top w:val="none" w:sz="0" w:space="0" w:color="auto"/>
                            <w:left w:val="none" w:sz="0" w:space="0" w:color="auto"/>
                            <w:bottom w:val="none" w:sz="0" w:space="0" w:color="auto"/>
                            <w:right w:val="none" w:sz="0" w:space="0" w:color="auto"/>
                          </w:divBdr>
                          <w:divsChild>
                            <w:div w:id="1608655411">
                              <w:marLeft w:val="0"/>
                              <w:marRight w:val="0"/>
                              <w:marTop w:val="0"/>
                              <w:marBottom w:val="0"/>
                              <w:divBdr>
                                <w:top w:val="none" w:sz="0" w:space="0" w:color="auto"/>
                                <w:left w:val="none" w:sz="0" w:space="0" w:color="auto"/>
                                <w:bottom w:val="none" w:sz="0" w:space="0" w:color="auto"/>
                                <w:right w:val="none" w:sz="0" w:space="0" w:color="auto"/>
                              </w:divBdr>
                              <w:divsChild>
                                <w:div w:id="15103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576787">
      <w:bodyDiv w:val="1"/>
      <w:marLeft w:val="0"/>
      <w:marRight w:val="0"/>
      <w:marTop w:val="0"/>
      <w:marBottom w:val="0"/>
      <w:divBdr>
        <w:top w:val="none" w:sz="0" w:space="0" w:color="auto"/>
        <w:left w:val="none" w:sz="0" w:space="0" w:color="auto"/>
        <w:bottom w:val="none" w:sz="0" w:space="0" w:color="auto"/>
        <w:right w:val="none" w:sz="0" w:space="0" w:color="auto"/>
      </w:divBdr>
    </w:div>
    <w:div w:id="532427993">
      <w:bodyDiv w:val="1"/>
      <w:marLeft w:val="0"/>
      <w:marRight w:val="0"/>
      <w:marTop w:val="0"/>
      <w:marBottom w:val="0"/>
      <w:divBdr>
        <w:top w:val="none" w:sz="0" w:space="0" w:color="auto"/>
        <w:left w:val="none" w:sz="0" w:space="0" w:color="auto"/>
        <w:bottom w:val="none" w:sz="0" w:space="0" w:color="auto"/>
        <w:right w:val="none" w:sz="0" w:space="0" w:color="auto"/>
      </w:divBdr>
    </w:div>
    <w:div w:id="541941058">
      <w:bodyDiv w:val="1"/>
      <w:marLeft w:val="0"/>
      <w:marRight w:val="0"/>
      <w:marTop w:val="0"/>
      <w:marBottom w:val="0"/>
      <w:divBdr>
        <w:top w:val="none" w:sz="0" w:space="0" w:color="auto"/>
        <w:left w:val="none" w:sz="0" w:space="0" w:color="auto"/>
        <w:bottom w:val="none" w:sz="0" w:space="0" w:color="auto"/>
        <w:right w:val="none" w:sz="0" w:space="0" w:color="auto"/>
      </w:divBdr>
      <w:divsChild>
        <w:div w:id="567962012">
          <w:marLeft w:val="0"/>
          <w:marRight w:val="0"/>
          <w:marTop w:val="0"/>
          <w:marBottom w:val="0"/>
          <w:divBdr>
            <w:top w:val="none" w:sz="0" w:space="0" w:color="auto"/>
            <w:left w:val="none" w:sz="0" w:space="0" w:color="auto"/>
            <w:bottom w:val="none" w:sz="0" w:space="0" w:color="auto"/>
            <w:right w:val="none" w:sz="0" w:space="0" w:color="auto"/>
          </w:divBdr>
          <w:divsChild>
            <w:div w:id="776019317">
              <w:marLeft w:val="0"/>
              <w:marRight w:val="0"/>
              <w:marTop w:val="0"/>
              <w:marBottom w:val="0"/>
              <w:divBdr>
                <w:top w:val="none" w:sz="0" w:space="0" w:color="auto"/>
                <w:left w:val="none" w:sz="0" w:space="0" w:color="auto"/>
                <w:bottom w:val="none" w:sz="0" w:space="0" w:color="auto"/>
                <w:right w:val="none" w:sz="0" w:space="0" w:color="auto"/>
              </w:divBdr>
              <w:divsChild>
                <w:div w:id="1066685527">
                  <w:marLeft w:val="0"/>
                  <w:marRight w:val="0"/>
                  <w:marTop w:val="0"/>
                  <w:marBottom w:val="0"/>
                  <w:divBdr>
                    <w:top w:val="none" w:sz="0" w:space="0" w:color="auto"/>
                    <w:left w:val="none" w:sz="0" w:space="0" w:color="auto"/>
                    <w:bottom w:val="none" w:sz="0" w:space="0" w:color="auto"/>
                    <w:right w:val="none" w:sz="0" w:space="0" w:color="auto"/>
                  </w:divBdr>
                  <w:divsChild>
                    <w:div w:id="472871208">
                      <w:marLeft w:val="0"/>
                      <w:marRight w:val="0"/>
                      <w:marTop w:val="0"/>
                      <w:marBottom w:val="0"/>
                      <w:divBdr>
                        <w:top w:val="none" w:sz="0" w:space="0" w:color="auto"/>
                        <w:left w:val="none" w:sz="0" w:space="0" w:color="auto"/>
                        <w:bottom w:val="none" w:sz="0" w:space="0" w:color="auto"/>
                        <w:right w:val="none" w:sz="0" w:space="0" w:color="auto"/>
                      </w:divBdr>
                      <w:divsChild>
                        <w:div w:id="113259508">
                          <w:marLeft w:val="0"/>
                          <w:marRight w:val="0"/>
                          <w:marTop w:val="0"/>
                          <w:marBottom w:val="0"/>
                          <w:divBdr>
                            <w:top w:val="none" w:sz="0" w:space="0" w:color="auto"/>
                            <w:left w:val="none" w:sz="0" w:space="0" w:color="auto"/>
                            <w:bottom w:val="none" w:sz="0" w:space="0" w:color="auto"/>
                            <w:right w:val="none" w:sz="0" w:space="0" w:color="auto"/>
                          </w:divBdr>
                          <w:divsChild>
                            <w:div w:id="741874603">
                              <w:marLeft w:val="0"/>
                              <w:marRight w:val="0"/>
                              <w:marTop w:val="0"/>
                              <w:marBottom w:val="0"/>
                              <w:divBdr>
                                <w:top w:val="none" w:sz="0" w:space="0" w:color="auto"/>
                                <w:left w:val="none" w:sz="0" w:space="0" w:color="auto"/>
                                <w:bottom w:val="none" w:sz="0" w:space="0" w:color="auto"/>
                                <w:right w:val="none" w:sz="0" w:space="0" w:color="auto"/>
                              </w:divBdr>
                              <w:divsChild>
                                <w:div w:id="4322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8490111">
      <w:bodyDiv w:val="1"/>
      <w:marLeft w:val="0"/>
      <w:marRight w:val="0"/>
      <w:marTop w:val="0"/>
      <w:marBottom w:val="0"/>
      <w:divBdr>
        <w:top w:val="none" w:sz="0" w:space="0" w:color="auto"/>
        <w:left w:val="none" w:sz="0" w:space="0" w:color="auto"/>
        <w:bottom w:val="none" w:sz="0" w:space="0" w:color="auto"/>
        <w:right w:val="none" w:sz="0" w:space="0" w:color="auto"/>
      </w:divBdr>
      <w:divsChild>
        <w:div w:id="1978796117">
          <w:marLeft w:val="0"/>
          <w:marRight w:val="0"/>
          <w:marTop w:val="0"/>
          <w:marBottom w:val="0"/>
          <w:divBdr>
            <w:top w:val="none" w:sz="0" w:space="0" w:color="auto"/>
            <w:left w:val="none" w:sz="0" w:space="0" w:color="auto"/>
            <w:bottom w:val="none" w:sz="0" w:space="0" w:color="auto"/>
            <w:right w:val="none" w:sz="0" w:space="0" w:color="auto"/>
          </w:divBdr>
          <w:divsChild>
            <w:div w:id="1607078386">
              <w:marLeft w:val="0"/>
              <w:marRight w:val="0"/>
              <w:marTop w:val="0"/>
              <w:marBottom w:val="0"/>
              <w:divBdr>
                <w:top w:val="none" w:sz="0" w:space="0" w:color="auto"/>
                <w:left w:val="none" w:sz="0" w:space="0" w:color="auto"/>
                <w:bottom w:val="none" w:sz="0" w:space="0" w:color="auto"/>
                <w:right w:val="none" w:sz="0" w:space="0" w:color="auto"/>
              </w:divBdr>
              <w:divsChild>
                <w:div w:id="1421566885">
                  <w:marLeft w:val="0"/>
                  <w:marRight w:val="0"/>
                  <w:marTop w:val="0"/>
                  <w:marBottom w:val="0"/>
                  <w:divBdr>
                    <w:top w:val="none" w:sz="0" w:space="0" w:color="auto"/>
                    <w:left w:val="none" w:sz="0" w:space="0" w:color="auto"/>
                    <w:bottom w:val="none" w:sz="0" w:space="0" w:color="auto"/>
                    <w:right w:val="none" w:sz="0" w:space="0" w:color="auto"/>
                  </w:divBdr>
                  <w:divsChild>
                    <w:div w:id="217514016">
                      <w:marLeft w:val="0"/>
                      <w:marRight w:val="0"/>
                      <w:marTop w:val="0"/>
                      <w:marBottom w:val="0"/>
                      <w:divBdr>
                        <w:top w:val="none" w:sz="0" w:space="0" w:color="auto"/>
                        <w:left w:val="none" w:sz="0" w:space="0" w:color="auto"/>
                        <w:bottom w:val="none" w:sz="0" w:space="0" w:color="auto"/>
                        <w:right w:val="none" w:sz="0" w:space="0" w:color="auto"/>
                      </w:divBdr>
                      <w:divsChild>
                        <w:div w:id="1625501019">
                          <w:marLeft w:val="0"/>
                          <w:marRight w:val="0"/>
                          <w:marTop w:val="0"/>
                          <w:marBottom w:val="0"/>
                          <w:divBdr>
                            <w:top w:val="none" w:sz="0" w:space="0" w:color="auto"/>
                            <w:left w:val="none" w:sz="0" w:space="0" w:color="auto"/>
                            <w:bottom w:val="none" w:sz="0" w:space="0" w:color="auto"/>
                            <w:right w:val="none" w:sz="0" w:space="0" w:color="auto"/>
                          </w:divBdr>
                          <w:divsChild>
                            <w:div w:id="2134059954">
                              <w:marLeft w:val="0"/>
                              <w:marRight w:val="0"/>
                              <w:marTop w:val="0"/>
                              <w:marBottom w:val="0"/>
                              <w:divBdr>
                                <w:top w:val="none" w:sz="0" w:space="0" w:color="auto"/>
                                <w:left w:val="none" w:sz="0" w:space="0" w:color="auto"/>
                                <w:bottom w:val="none" w:sz="0" w:space="0" w:color="auto"/>
                                <w:right w:val="none" w:sz="0" w:space="0" w:color="auto"/>
                              </w:divBdr>
                              <w:divsChild>
                                <w:div w:id="155808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403897">
      <w:bodyDiv w:val="1"/>
      <w:marLeft w:val="0"/>
      <w:marRight w:val="0"/>
      <w:marTop w:val="0"/>
      <w:marBottom w:val="0"/>
      <w:divBdr>
        <w:top w:val="none" w:sz="0" w:space="0" w:color="auto"/>
        <w:left w:val="none" w:sz="0" w:space="0" w:color="auto"/>
        <w:bottom w:val="none" w:sz="0" w:space="0" w:color="auto"/>
        <w:right w:val="none" w:sz="0" w:space="0" w:color="auto"/>
      </w:divBdr>
      <w:divsChild>
        <w:div w:id="1059523259">
          <w:marLeft w:val="0"/>
          <w:marRight w:val="0"/>
          <w:marTop w:val="0"/>
          <w:marBottom w:val="0"/>
          <w:divBdr>
            <w:top w:val="none" w:sz="0" w:space="0" w:color="auto"/>
            <w:left w:val="none" w:sz="0" w:space="0" w:color="auto"/>
            <w:bottom w:val="none" w:sz="0" w:space="0" w:color="auto"/>
            <w:right w:val="none" w:sz="0" w:space="0" w:color="auto"/>
          </w:divBdr>
          <w:divsChild>
            <w:div w:id="1598296364">
              <w:marLeft w:val="0"/>
              <w:marRight w:val="0"/>
              <w:marTop w:val="0"/>
              <w:marBottom w:val="0"/>
              <w:divBdr>
                <w:top w:val="none" w:sz="0" w:space="0" w:color="auto"/>
                <w:left w:val="none" w:sz="0" w:space="0" w:color="auto"/>
                <w:bottom w:val="none" w:sz="0" w:space="0" w:color="auto"/>
                <w:right w:val="none" w:sz="0" w:space="0" w:color="auto"/>
              </w:divBdr>
              <w:divsChild>
                <w:div w:id="1229808543">
                  <w:marLeft w:val="0"/>
                  <w:marRight w:val="0"/>
                  <w:marTop w:val="0"/>
                  <w:marBottom w:val="0"/>
                  <w:divBdr>
                    <w:top w:val="none" w:sz="0" w:space="0" w:color="auto"/>
                    <w:left w:val="none" w:sz="0" w:space="0" w:color="auto"/>
                    <w:bottom w:val="none" w:sz="0" w:space="0" w:color="auto"/>
                    <w:right w:val="none" w:sz="0" w:space="0" w:color="auto"/>
                  </w:divBdr>
                  <w:divsChild>
                    <w:div w:id="1867595986">
                      <w:marLeft w:val="0"/>
                      <w:marRight w:val="0"/>
                      <w:marTop w:val="0"/>
                      <w:marBottom w:val="0"/>
                      <w:divBdr>
                        <w:top w:val="none" w:sz="0" w:space="0" w:color="auto"/>
                        <w:left w:val="none" w:sz="0" w:space="0" w:color="auto"/>
                        <w:bottom w:val="none" w:sz="0" w:space="0" w:color="auto"/>
                        <w:right w:val="none" w:sz="0" w:space="0" w:color="auto"/>
                      </w:divBdr>
                      <w:divsChild>
                        <w:div w:id="757561142">
                          <w:marLeft w:val="0"/>
                          <w:marRight w:val="0"/>
                          <w:marTop w:val="0"/>
                          <w:marBottom w:val="0"/>
                          <w:divBdr>
                            <w:top w:val="none" w:sz="0" w:space="0" w:color="auto"/>
                            <w:left w:val="none" w:sz="0" w:space="0" w:color="auto"/>
                            <w:bottom w:val="none" w:sz="0" w:space="0" w:color="auto"/>
                            <w:right w:val="none" w:sz="0" w:space="0" w:color="auto"/>
                          </w:divBdr>
                          <w:divsChild>
                            <w:div w:id="358970010">
                              <w:marLeft w:val="0"/>
                              <w:marRight w:val="0"/>
                              <w:marTop w:val="0"/>
                              <w:marBottom w:val="0"/>
                              <w:divBdr>
                                <w:top w:val="none" w:sz="0" w:space="0" w:color="auto"/>
                                <w:left w:val="none" w:sz="0" w:space="0" w:color="auto"/>
                                <w:bottom w:val="none" w:sz="0" w:space="0" w:color="auto"/>
                                <w:right w:val="none" w:sz="0" w:space="0" w:color="auto"/>
                              </w:divBdr>
                              <w:divsChild>
                                <w:div w:id="80871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649709">
      <w:bodyDiv w:val="1"/>
      <w:marLeft w:val="0"/>
      <w:marRight w:val="0"/>
      <w:marTop w:val="0"/>
      <w:marBottom w:val="0"/>
      <w:divBdr>
        <w:top w:val="none" w:sz="0" w:space="0" w:color="auto"/>
        <w:left w:val="none" w:sz="0" w:space="0" w:color="auto"/>
        <w:bottom w:val="none" w:sz="0" w:space="0" w:color="auto"/>
        <w:right w:val="none" w:sz="0" w:space="0" w:color="auto"/>
      </w:divBdr>
    </w:div>
    <w:div w:id="626131808">
      <w:bodyDiv w:val="1"/>
      <w:marLeft w:val="0"/>
      <w:marRight w:val="0"/>
      <w:marTop w:val="0"/>
      <w:marBottom w:val="0"/>
      <w:divBdr>
        <w:top w:val="none" w:sz="0" w:space="0" w:color="auto"/>
        <w:left w:val="none" w:sz="0" w:space="0" w:color="auto"/>
        <w:bottom w:val="none" w:sz="0" w:space="0" w:color="auto"/>
        <w:right w:val="none" w:sz="0" w:space="0" w:color="auto"/>
      </w:divBdr>
    </w:div>
    <w:div w:id="631787830">
      <w:bodyDiv w:val="1"/>
      <w:marLeft w:val="0"/>
      <w:marRight w:val="0"/>
      <w:marTop w:val="0"/>
      <w:marBottom w:val="0"/>
      <w:divBdr>
        <w:top w:val="none" w:sz="0" w:space="0" w:color="auto"/>
        <w:left w:val="none" w:sz="0" w:space="0" w:color="auto"/>
        <w:bottom w:val="none" w:sz="0" w:space="0" w:color="auto"/>
        <w:right w:val="none" w:sz="0" w:space="0" w:color="auto"/>
      </w:divBdr>
      <w:divsChild>
        <w:div w:id="688722376">
          <w:marLeft w:val="0"/>
          <w:marRight w:val="0"/>
          <w:marTop w:val="0"/>
          <w:marBottom w:val="0"/>
          <w:divBdr>
            <w:top w:val="none" w:sz="0" w:space="0" w:color="auto"/>
            <w:left w:val="none" w:sz="0" w:space="0" w:color="auto"/>
            <w:bottom w:val="none" w:sz="0" w:space="0" w:color="auto"/>
            <w:right w:val="none" w:sz="0" w:space="0" w:color="auto"/>
          </w:divBdr>
          <w:divsChild>
            <w:div w:id="759179131">
              <w:marLeft w:val="0"/>
              <w:marRight w:val="0"/>
              <w:marTop w:val="0"/>
              <w:marBottom w:val="0"/>
              <w:divBdr>
                <w:top w:val="none" w:sz="0" w:space="0" w:color="auto"/>
                <w:left w:val="none" w:sz="0" w:space="0" w:color="auto"/>
                <w:bottom w:val="none" w:sz="0" w:space="0" w:color="auto"/>
                <w:right w:val="none" w:sz="0" w:space="0" w:color="auto"/>
              </w:divBdr>
              <w:divsChild>
                <w:div w:id="723023608">
                  <w:marLeft w:val="0"/>
                  <w:marRight w:val="0"/>
                  <w:marTop w:val="0"/>
                  <w:marBottom w:val="0"/>
                  <w:divBdr>
                    <w:top w:val="none" w:sz="0" w:space="0" w:color="auto"/>
                    <w:left w:val="none" w:sz="0" w:space="0" w:color="auto"/>
                    <w:bottom w:val="none" w:sz="0" w:space="0" w:color="auto"/>
                    <w:right w:val="none" w:sz="0" w:space="0" w:color="auto"/>
                  </w:divBdr>
                  <w:divsChild>
                    <w:div w:id="395323035">
                      <w:marLeft w:val="0"/>
                      <w:marRight w:val="0"/>
                      <w:marTop w:val="0"/>
                      <w:marBottom w:val="0"/>
                      <w:divBdr>
                        <w:top w:val="none" w:sz="0" w:space="0" w:color="auto"/>
                        <w:left w:val="none" w:sz="0" w:space="0" w:color="auto"/>
                        <w:bottom w:val="none" w:sz="0" w:space="0" w:color="auto"/>
                        <w:right w:val="none" w:sz="0" w:space="0" w:color="auto"/>
                      </w:divBdr>
                      <w:divsChild>
                        <w:div w:id="1980186889">
                          <w:marLeft w:val="0"/>
                          <w:marRight w:val="0"/>
                          <w:marTop w:val="0"/>
                          <w:marBottom w:val="0"/>
                          <w:divBdr>
                            <w:top w:val="none" w:sz="0" w:space="0" w:color="auto"/>
                            <w:left w:val="none" w:sz="0" w:space="0" w:color="auto"/>
                            <w:bottom w:val="none" w:sz="0" w:space="0" w:color="auto"/>
                            <w:right w:val="none" w:sz="0" w:space="0" w:color="auto"/>
                          </w:divBdr>
                          <w:divsChild>
                            <w:div w:id="1718816672">
                              <w:marLeft w:val="0"/>
                              <w:marRight w:val="0"/>
                              <w:marTop w:val="0"/>
                              <w:marBottom w:val="0"/>
                              <w:divBdr>
                                <w:top w:val="none" w:sz="0" w:space="0" w:color="auto"/>
                                <w:left w:val="none" w:sz="0" w:space="0" w:color="auto"/>
                                <w:bottom w:val="none" w:sz="0" w:space="0" w:color="auto"/>
                                <w:right w:val="none" w:sz="0" w:space="0" w:color="auto"/>
                              </w:divBdr>
                              <w:divsChild>
                                <w:div w:id="22160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672157">
      <w:bodyDiv w:val="1"/>
      <w:marLeft w:val="0"/>
      <w:marRight w:val="0"/>
      <w:marTop w:val="0"/>
      <w:marBottom w:val="0"/>
      <w:divBdr>
        <w:top w:val="none" w:sz="0" w:space="0" w:color="auto"/>
        <w:left w:val="none" w:sz="0" w:space="0" w:color="auto"/>
        <w:bottom w:val="none" w:sz="0" w:space="0" w:color="auto"/>
        <w:right w:val="none" w:sz="0" w:space="0" w:color="auto"/>
      </w:divBdr>
    </w:div>
    <w:div w:id="712659841">
      <w:bodyDiv w:val="1"/>
      <w:marLeft w:val="0"/>
      <w:marRight w:val="0"/>
      <w:marTop w:val="0"/>
      <w:marBottom w:val="0"/>
      <w:divBdr>
        <w:top w:val="none" w:sz="0" w:space="0" w:color="auto"/>
        <w:left w:val="none" w:sz="0" w:space="0" w:color="auto"/>
        <w:bottom w:val="none" w:sz="0" w:space="0" w:color="auto"/>
        <w:right w:val="none" w:sz="0" w:space="0" w:color="auto"/>
      </w:divBdr>
    </w:div>
    <w:div w:id="747967757">
      <w:bodyDiv w:val="1"/>
      <w:marLeft w:val="0"/>
      <w:marRight w:val="0"/>
      <w:marTop w:val="0"/>
      <w:marBottom w:val="0"/>
      <w:divBdr>
        <w:top w:val="none" w:sz="0" w:space="0" w:color="auto"/>
        <w:left w:val="none" w:sz="0" w:space="0" w:color="auto"/>
        <w:bottom w:val="none" w:sz="0" w:space="0" w:color="auto"/>
        <w:right w:val="none" w:sz="0" w:space="0" w:color="auto"/>
      </w:divBdr>
      <w:divsChild>
        <w:div w:id="2132555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136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307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509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528047">
      <w:bodyDiv w:val="1"/>
      <w:marLeft w:val="0"/>
      <w:marRight w:val="0"/>
      <w:marTop w:val="0"/>
      <w:marBottom w:val="0"/>
      <w:divBdr>
        <w:top w:val="none" w:sz="0" w:space="0" w:color="auto"/>
        <w:left w:val="none" w:sz="0" w:space="0" w:color="auto"/>
        <w:bottom w:val="none" w:sz="0" w:space="0" w:color="auto"/>
        <w:right w:val="none" w:sz="0" w:space="0" w:color="auto"/>
      </w:divBdr>
    </w:div>
    <w:div w:id="794175572">
      <w:bodyDiv w:val="1"/>
      <w:marLeft w:val="0"/>
      <w:marRight w:val="0"/>
      <w:marTop w:val="0"/>
      <w:marBottom w:val="0"/>
      <w:divBdr>
        <w:top w:val="none" w:sz="0" w:space="0" w:color="auto"/>
        <w:left w:val="none" w:sz="0" w:space="0" w:color="auto"/>
        <w:bottom w:val="none" w:sz="0" w:space="0" w:color="auto"/>
        <w:right w:val="none" w:sz="0" w:space="0" w:color="auto"/>
      </w:divBdr>
      <w:divsChild>
        <w:div w:id="703949032">
          <w:marLeft w:val="0"/>
          <w:marRight w:val="0"/>
          <w:marTop w:val="0"/>
          <w:marBottom w:val="0"/>
          <w:divBdr>
            <w:top w:val="none" w:sz="0" w:space="0" w:color="auto"/>
            <w:left w:val="none" w:sz="0" w:space="0" w:color="auto"/>
            <w:bottom w:val="none" w:sz="0" w:space="0" w:color="auto"/>
            <w:right w:val="none" w:sz="0" w:space="0" w:color="auto"/>
          </w:divBdr>
          <w:divsChild>
            <w:div w:id="1469545568">
              <w:marLeft w:val="0"/>
              <w:marRight w:val="0"/>
              <w:marTop w:val="0"/>
              <w:marBottom w:val="0"/>
              <w:divBdr>
                <w:top w:val="none" w:sz="0" w:space="0" w:color="auto"/>
                <w:left w:val="none" w:sz="0" w:space="0" w:color="auto"/>
                <w:bottom w:val="none" w:sz="0" w:space="0" w:color="auto"/>
                <w:right w:val="none" w:sz="0" w:space="0" w:color="auto"/>
              </w:divBdr>
              <w:divsChild>
                <w:div w:id="175510021">
                  <w:marLeft w:val="0"/>
                  <w:marRight w:val="0"/>
                  <w:marTop w:val="0"/>
                  <w:marBottom w:val="0"/>
                  <w:divBdr>
                    <w:top w:val="none" w:sz="0" w:space="0" w:color="auto"/>
                    <w:left w:val="none" w:sz="0" w:space="0" w:color="auto"/>
                    <w:bottom w:val="none" w:sz="0" w:space="0" w:color="auto"/>
                    <w:right w:val="none" w:sz="0" w:space="0" w:color="auto"/>
                  </w:divBdr>
                  <w:divsChild>
                    <w:div w:id="537596139">
                      <w:marLeft w:val="0"/>
                      <w:marRight w:val="0"/>
                      <w:marTop w:val="0"/>
                      <w:marBottom w:val="0"/>
                      <w:divBdr>
                        <w:top w:val="none" w:sz="0" w:space="0" w:color="auto"/>
                        <w:left w:val="none" w:sz="0" w:space="0" w:color="auto"/>
                        <w:bottom w:val="none" w:sz="0" w:space="0" w:color="auto"/>
                        <w:right w:val="none" w:sz="0" w:space="0" w:color="auto"/>
                      </w:divBdr>
                      <w:divsChild>
                        <w:div w:id="969480118">
                          <w:marLeft w:val="0"/>
                          <w:marRight w:val="0"/>
                          <w:marTop w:val="0"/>
                          <w:marBottom w:val="0"/>
                          <w:divBdr>
                            <w:top w:val="none" w:sz="0" w:space="0" w:color="auto"/>
                            <w:left w:val="none" w:sz="0" w:space="0" w:color="auto"/>
                            <w:bottom w:val="none" w:sz="0" w:space="0" w:color="auto"/>
                            <w:right w:val="none" w:sz="0" w:space="0" w:color="auto"/>
                          </w:divBdr>
                          <w:divsChild>
                            <w:div w:id="2077051794">
                              <w:marLeft w:val="0"/>
                              <w:marRight w:val="0"/>
                              <w:marTop w:val="0"/>
                              <w:marBottom w:val="0"/>
                              <w:divBdr>
                                <w:top w:val="none" w:sz="0" w:space="0" w:color="auto"/>
                                <w:left w:val="none" w:sz="0" w:space="0" w:color="auto"/>
                                <w:bottom w:val="none" w:sz="0" w:space="0" w:color="auto"/>
                                <w:right w:val="none" w:sz="0" w:space="0" w:color="auto"/>
                              </w:divBdr>
                              <w:divsChild>
                                <w:div w:id="7182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549414">
      <w:bodyDiv w:val="1"/>
      <w:marLeft w:val="0"/>
      <w:marRight w:val="0"/>
      <w:marTop w:val="0"/>
      <w:marBottom w:val="0"/>
      <w:divBdr>
        <w:top w:val="none" w:sz="0" w:space="0" w:color="auto"/>
        <w:left w:val="none" w:sz="0" w:space="0" w:color="auto"/>
        <w:bottom w:val="none" w:sz="0" w:space="0" w:color="auto"/>
        <w:right w:val="none" w:sz="0" w:space="0" w:color="auto"/>
      </w:divBdr>
      <w:divsChild>
        <w:div w:id="176584800">
          <w:marLeft w:val="0"/>
          <w:marRight w:val="0"/>
          <w:marTop w:val="0"/>
          <w:marBottom w:val="0"/>
          <w:divBdr>
            <w:top w:val="none" w:sz="0" w:space="0" w:color="auto"/>
            <w:left w:val="none" w:sz="0" w:space="0" w:color="auto"/>
            <w:bottom w:val="none" w:sz="0" w:space="0" w:color="auto"/>
            <w:right w:val="none" w:sz="0" w:space="0" w:color="auto"/>
          </w:divBdr>
          <w:divsChild>
            <w:div w:id="1640453503">
              <w:marLeft w:val="0"/>
              <w:marRight w:val="0"/>
              <w:marTop w:val="0"/>
              <w:marBottom w:val="0"/>
              <w:divBdr>
                <w:top w:val="none" w:sz="0" w:space="0" w:color="auto"/>
                <w:left w:val="none" w:sz="0" w:space="0" w:color="auto"/>
                <w:bottom w:val="none" w:sz="0" w:space="0" w:color="auto"/>
                <w:right w:val="none" w:sz="0" w:space="0" w:color="auto"/>
              </w:divBdr>
              <w:divsChild>
                <w:div w:id="702755596">
                  <w:marLeft w:val="0"/>
                  <w:marRight w:val="0"/>
                  <w:marTop w:val="0"/>
                  <w:marBottom w:val="0"/>
                  <w:divBdr>
                    <w:top w:val="none" w:sz="0" w:space="0" w:color="auto"/>
                    <w:left w:val="none" w:sz="0" w:space="0" w:color="auto"/>
                    <w:bottom w:val="none" w:sz="0" w:space="0" w:color="auto"/>
                    <w:right w:val="none" w:sz="0" w:space="0" w:color="auto"/>
                  </w:divBdr>
                  <w:divsChild>
                    <w:div w:id="1716270922">
                      <w:marLeft w:val="0"/>
                      <w:marRight w:val="0"/>
                      <w:marTop w:val="0"/>
                      <w:marBottom w:val="0"/>
                      <w:divBdr>
                        <w:top w:val="none" w:sz="0" w:space="0" w:color="auto"/>
                        <w:left w:val="none" w:sz="0" w:space="0" w:color="auto"/>
                        <w:bottom w:val="none" w:sz="0" w:space="0" w:color="auto"/>
                        <w:right w:val="none" w:sz="0" w:space="0" w:color="auto"/>
                      </w:divBdr>
                      <w:divsChild>
                        <w:div w:id="1313563614">
                          <w:marLeft w:val="0"/>
                          <w:marRight w:val="0"/>
                          <w:marTop w:val="0"/>
                          <w:marBottom w:val="0"/>
                          <w:divBdr>
                            <w:top w:val="none" w:sz="0" w:space="0" w:color="auto"/>
                            <w:left w:val="none" w:sz="0" w:space="0" w:color="auto"/>
                            <w:bottom w:val="none" w:sz="0" w:space="0" w:color="auto"/>
                            <w:right w:val="none" w:sz="0" w:space="0" w:color="auto"/>
                          </w:divBdr>
                          <w:divsChild>
                            <w:div w:id="1263732014">
                              <w:marLeft w:val="0"/>
                              <w:marRight w:val="0"/>
                              <w:marTop w:val="0"/>
                              <w:marBottom w:val="0"/>
                              <w:divBdr>
                                <w:top w:val="none" w:sz="0" w:space="0" w:color="auto"/>
                                <w:left w:val="none" w:sz="0" w:space="0" w:color="auto"/>
                                <w:bottom w:val="none" w:sz="0" w:space="0" w:color="auto"/>
                                <w:right w:val="none" w:sz="0" w:space="0" w:color="auto"/>
                              </w:divBdr>
                              <w:divsChild>
                                <w:div w:id="10306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256424">
      <w:bodyDiv w:val="1"/>
      <w:marLeft w:val="0"/>
      <w:marRight w:val="0"/>
      <w:marTop w:val="0"/>
      <w:marBottom w:val="0"/>
      <w:divBdr>
        <w:top w:val="none" w:sz="0" w:space="0" w:color="auto"/>
        <w:left w:val="none" w:sz="0" w:space="0" w:color="auto"/>
        <w:bottom w:val="none" w:sz="0" w:space="0" w:color="auto"/>
        <w:right w:val="none" w:sz="0" w:space="0" w:color="auto"/>
      </w:divBdr>
      <w:divsChild>
        <w:div w:id="1133329910">
          <w:marLeft w:val="0"/>
          <w:marRight w:val="0"/>
          <w:marTop w:val="0"/>
          <w:marBottom w:val="0"/>
          <w:divBdr>
            <w:top w:val="none" w:sz="0" w:space="0" w:color="auto"/>
            <w:left w:val="none" w:sz="0" w:space="0" w:color="auto"/>
            <w:bottom w:val="none" w:sz="0" w:space="0" w:color="auto"/>
            <w:right w:val="none" w:sz="0" w:space="0" w:color="auto"/>
          </w:divBdr>
          <w:divsChild>
            <w:div w:id="1383410543">
              <w:marLeft w:val="0"/>
              <w:marRight w:val="0"/>
              <w:marTop w:val="0"/>
              <w:marBottom w:val="0"/>
              <w:divBdr>
                <w:top w:val="none" w:sz="0" w:space="0" w:color="auto"/>
                <w:left w:val="none" w:sz="0" w:space="0" w:color="auto"/>
                <w:bottom w:val="none" w:sz="0" w:space="0" w:color="auto"/>
                <w:right w:val="none" w:sz="0" w:space="0" w:color="auto"/>
              </w:divBdr>
              <w:divsChild>
                <w:div w:id="416944632">
                  <w:marLeft w:val="0"/>
                  <w:marRight w:val="0"/>
                  <w:marTop w:val="0"/>
                  <w:marBottom w:val="0"/>
                  <w:divBdr>
                    <w:top w:val="none" w:sz="0" w:space="0" w:color="auto"/>
                    <w:left w:val="none" w:sz="0" w:space="0" w:color="auto"/>
                    <w:bottom w:val="none" w:sz="0" w:space="0" w:color="auto"/>
                    <w:right w:val="none" w:sz="0" w:space="0" w:color="auto"/>
                  </w:divBdr>
                  <w:divsChild>
                    <w:div w:id="1958292427">
                      <w:marLeft w:val="0"/>
                      <w:marRight w:val="0"/>
                      <w:marTop w:val="0"/>
                      <w:marBottom w:val="0"/>
                      <w:divBdr>
                        <w:top w:val="none" w:sz="0" w:space="0" w:color="auto"/>
                        <w:left w:val="none" w:sz="0" w:space="0" w:color="auto"/>
                        <w:bottom w:val="none" w:sz="0" w:space="0" w:color="auto"/>
                        <w:right w:val="none" w:sz="0" w:space="0" w:color="auto"/>
                      </w:divBdr>
                      <w:divsChild>
                        <w:div w:id="472602349">
                          <w:marLeft w:val="0"/>
                          <w:marRight w:val="0"/>
                          <w:marTop w:val="0"/>
                          <w:marBottom w:val="0"/>
                          <w:divBdr>
                            <w:top w:val="none" w:sz="0" w:space="0" w:color="auto"/>
                            <w:left w:val="none" w:sz="0" w:space="0" w:color="auto"/>
                            <w:bottom w:val="none" w:sz="0" w:space="0" w:color="auto"/>
                            <w:right w:val="none" w:sz="0" w:space="0" w:color="auto"/>
                          </w:divBdr>
                          <w:divsChild>
                            <w:div w:id="77868810">
                              <w:marLeft w:val="0"/>
                              <w:marRight w:val="0"/>
                              <w:marTop w:val="0"/>
                              <w:marBottom w:val="0"/>
                              <w:divBdr>
                                <w:top w:val="none" w:sz="0" w:space="0" w:color="auto"/>
                                <w:left w:val="none" w:sz="0" w:space="0" w:color="auto"/>
                                <w:bottom w:val="none" w:sz="0" w:space="0" w:color="auto"/>
                                <w:right w:val="none" w:sz="0" w:space="0" w:color="auto"/>
                              </w:divBdr>
                              <w:divsChild>
                                <w:div w:id="132639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662183">
      <w:bodyDiv w:val="1"/>
      <w:marLeft w:val="0"/>
      <w:marRight w:val="0"/>
      <w:marTop w:val="0"/>
      <w:marBottom w:val="0"/>
      <w:divBdr>
        <w:top w:val="none" w:sz="0" w:space="0" w:color="auto"/>
        <w:left w:val="none" w:sz="0" w:space="0" w:color="auto"/>
        <w:bottom w:val="none" w:sz="0" w:space="0" w:color="auto"/>
        <w:right w:val="none" w:sz="0" w:space="0" w:color="auto"/>
      </w:divBdr>
      <w:divsChild>
        <w:div w:id="1523207688">
          <w:marLeft w:val="0"/>
          <w:marRight w:val="0"/>
          <w:marTop w:val="0"/>
          <w:marBottom w:val="0"/>
          <w:divBdr>
            <w:top w:val="none" w:sz="0" w:space="0" w:color="auto"/>
            <w:left w:val="none" w:sz="0" w:space="0" w:color="auto"/>
            <w:bottom w:val="none" w:sz="0" w:space="0" w:color="auto"/>
            <w:right w:val="none" w:sz="0" w:space="0" w:color="auto"/>
          </w:divBdr>
          <w:divsChild>
            <w:div w:id="583026538">
              <w:marLeft w:val="0"/>
              <w:marRight w:val="0"/>
              <w:marTop w:val="0"/>
              <w:marBottom w:val="0"/>
              <w:divBdr>
                <w:top w:val="none" w:sz="0" w:space="0" w:color="auto"/>
                <w:left w:val="none" w:sz="0" w:space="0" w:color="auto"/>
                <w:bottom w:val="none" w:sz="0" w:space="0" w:color="auto"/>
                <w:right w:val="none" w:sz="0" w:space="0" w:color="auto"/>
              </w:divBdr>
              <w:divsChild>
                <w:div w:id="1630697758">
                  <w:marLeft w:val="0"/>
                  <w:marRight w:val="0"/>
                  <w:marTop w:val="0"/>
                  <w:marBottom w:val="0"/>
                  <w:divBdr>
                    <w:top w:val="none" w:sz="0" w:space="0" w:color="auto"/>
                    <w:left w:val="none" w:sz="0" w:space="0" w:color="auto"/>
                    <w:bottom w:val="none" w:sz="0" w:space="0" w:color="auto"/>
                    <w:right w:val="none" w:sz="0" w:space="0" w:color="auto"/>
                  </w:divBdr>
                  <w:divsChild>
                    <w:div w:id="2055301056">
                      <w:marLeft w:val="0"/>
                      <w:marRight w:val="0"/>
                      <w:marTop w:val="0"/>
                      <w:marBottom w:val="0"/>
                      <w:divBdr>
                        <w:top w:val="none" w:sz="0" w:space="0" w:color="auto"/>
                        <w:left w:val="none" w:sz="0" w:space="0" w:color="auto"/>
                        <w:bottom w:val="none" w:sz="0" w:space="0" w:color="auto"/>
                        <w:right w:val="none" w:sz="0" w:space="0" w:color="auto"/>
                      </w:divBdr>
                      <w:divsChild>
                        <w:div w:id="648022603">
                          <w:marLeft w:val="0"/>
                          <w:marRight w:val="0"/>
                          <w:marTop w:val="0"/>
                          <w:marBottom w:val="0"/>
                          <w:divBdr>
                            <w:top w:val="none" w:sz="0" w:space="0" w:color="auto"/>
                            <w:left w:val="none" w:sz="0" w:space="0" w:color="auto"/>
                            <w:bottom w:val="none" w:sz="0" w:space="0" w:color="auto"/>
                            <w:right w:val="none" w:sz="0" w:space="0" w:color="auto"/>
                          </w:divBdr>
                          <w:divsChild>
                            <w:div w:id="1746103211">
                              <w:marLeft w:val="0"/>
                              <w:marRight w:val="0"/>
                              <w:marTop w:val="0"/>
                              <w:marBottom w:val="0"/>
                              <w:divBdr>
                                <w:top w:val="none" w:sz="0" w:space="0" w:color="auto"/>
                                <w:left w:val="none" w:sz="0" w:space="0" w:color="auto"/>
                                <w:bottom w:val="none" w:sz="0" w:space="0" w:color="auto"/>
                                <w:right w:val="none" w:sz="0" w:space="0" w:color="auto"/>
                              </w:divBdr>
                              <w:divsChild>
                                <w:div w:id="29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069094">
      <w:bodyDiv w:val="1"/>
      <w:marLeft w:val="0"/>
      <w:marRight w:val="0"/>
      <w:marTop w:val="0"/>
      <w:marBottom w:val="0"/>
      <w:divBdr>
        <w:top w:val="none" w:sz="0" w:space="0" w:color="auto"/>
        <w:left w:val="none" w:sz="0" w:space="0" w:color="auto"/>
        <w:bottom w:val="none" w:sz="0" w:space="0" w:color="auto"/>
        <w:right w:val="none" w:sz="0" w:space="0" w:color="auto"/>
      </w:divBdr>
    </w:div>
    <w:div w:id="876510707">
      <w:bodyDiv w:val="1"/>
      <w:marLeft w:val="0"/>
      <w:marRight w:val="0"/>
      <w:marTop w:val="0"/>
      <w:marBottom w:val="0"/>
      <w:divBdr>
        <w:top w:val="none" w:sz="0" w:space="0" w:color="auto"/>
        <w:left w:val="none" w:sz="0" w:space="0" w:color="auto"/>
        <w:bottom w:val="none" w:sz="0" w:space="0" w:color="auto"/>
        <w:right w:val="none" w:sz="0" w:space="0" w:color="auto"/>
      </w:divBdr>
    </w:div>
    <w:div w:id="914819444">
      <w:bodyDiv w:val="1"/>
      <w:marLeft w:val="0"/>
      <w:marRight w:val="0"/>
      <w:marTop w:val="0"/>
      <w:marBottom w:val="0"/>
      <w:divBdr>
        <w:top w:val="none" w:sz="0" w:space="0" w:color="auto"/>
        <w:left w:val="none" w:sz="0" w:space="0" w:color="auto"/>
        <w:bottom w:val="none" w:sz="0" w:space="0" w:color="auto"/>
        <w:right w:val="none" w:sz="0" w:space="0" w:color="auto"/>
      </w:divBdr>
    </w:div>
    <w:div w:id="927541797">
      <w:bodyDiv w:val="1"/>
      <w:marLeft w:val="0"/>
      <w:marRight w:val="0"/>
      <w:marTop w:val="0"/>
      <w:marBottom w:val="0"/>
      <w:divBdr>
        <w:top w:val="none" w:sz="0" w:space="0" w:color="auto"/>
        <w:left w:val="none" w:sz="0" w:space="0" w:color="auto"/>
        <w:bottom w:val="none" w:sz="0" w:space="0" w:color="auto"/>
        <w:right w:val="none" w:sz="0" w:space="0" w:color="auto"/>
      </w:divBdr>
    </w:div>
    <w:div w:id="932326642">
      <w:bodyDiv w:val="1"/>
      <w:marLeft w:val="0"/>
      <w:marRight w:val="0"/>
      <w:marTop w:val="0"/>
      <w:marBottom w:val="0"/>
      <w:divBdr>
        <w:top w:val="none" w:sz="0" w:space="0" w:color="auto"/>
        <w:left w:val="none" w:sz="0" w:space="0" w:color="auto"/>
        <w:bottom w:val="none" w:sz="0" w:space="0" w:color="auto"/>
        <w:right w:val="none" w:sz="0" w:space="0" w:color="auto"/>
      </w:divBdr>
      <w:divsChild>
        <w:div w:id="268439394">
          <w:marLeft w:val="0"/>
          <w:marRight w:val="0"/>
          <w:marTop w:val="0"/>
          <w:marBottom w:val="0"/>
          <w:divBdr>
            <w:top w:val="none" w:sz="0" w:space="0" w:color="auto"/>
            <w:left w:val="none" w:sz="0" w:space="0" w:color="auto"/>
            <w:bottom w:val="none" w:sz="0" w:space="0" w:color="auto"/>
            <w:right w:val="none" w:sz="0" w:space="0" w:color="auto"/>
          </w:divBdr>
          <w:divsChild>
            <w:div w:id="94138029">
              <w:marLeft w:val="0"/>
              <w:marRight w:val="0"/>
              <w:marTop w:val="0"/>
              <w:marBottom w:val="0"/>
              <w:divBdr>
                <w:top w:val="none" w:sz="0" w:space="0" w:color="auto"/>
                <w:left w:val="none" w:sz="0" w:space="0" w:color="auto"/>
                <w:bottom w:val="none" w:sz="0" w:space="0" w:color="auto"/>
                <w:right w:val="none" w:sz="0" w:space="0" w:color="auto"/>
              </w:divBdr>
              <w:divsChild>
                <w:div w:id="233317392">
                  <w:marLeft w:val="0"/>
                  <w:marRight w:val="0"/>
                  <w:marTop w:val="0"/>
                  <w:marBottom w:val="0"/>
                  <w:divBdr>
                    <w:top w:val="none" w:sz="0" w:space="0" w:color="auto"/>
                    <w:left w:val="none" w:sz="0" w:space="0" w:color="auto"/>
                    <w:bottom w:val="none" w:sz="0" w:space="0" w:color="auto"/>
                    <w:right w:val="none" w:sz="0" w:space="0" w:color="auto"/>
                  </w:divBdr>
                  <w:divsChild>
                    <w:div w:id="930891608">
                      <w:marLeft w:val="0"/>
                      <w:marRight w:val="0"/>
                      <w:marTop w:val="0"/>
                      <w:marBottom w:val="0"/>
                      <w:divBdr>
                        <w:top w:val="none" w:sz="0" w:space="0" w:color="auto"/>
                        <w:left w:val="none" w:sz="0" w:space="0" w:color="auto"/>
                        <w:bottom w:val="none" w:sz="0" w:space="0" w:color="auto"/>
                        <w:right w:val="none" w:sz="0" w:space="0" w:color="auto"/>
                      </w:divBdr>
                      <w:divsChild>
                        <w:div w:id="541552993">
                          <w:marLeft w:val="0"/>
                          <w:marRight w:val="0"/>
                          <w:marTop w:val="0"/>
                          <w:marBottom w:val="0"/>
                          <w:divBdr>
                            <w:top w:val="none" w:sz="0" w:space="0" w:color="auto"/>
                            <w:left w:val="none" w:sz="0" w:space="0" w:color="auto"/>
                            <w:bottom w:val="none" w:sz="0" w:space="0" w:color="auto"/>
                            <w:right w:val="none" w:sz="0" w:space="0" w:color="auto"/>
                          </w:divBdr>
                          <w:divsChild>
                            <w:div w:id="1622374009">
                              <w:marLeft w:val="0"/>
                              <w:marRight w:val="0"/>
                              <w:marTop w:val="0"/>
                              <w:marBottom w:val="0"/>
                              <w:divBdr>
                                <w:top w:val="none" w:sz="0" w:space="0" w:color="auto"/>
                                <w:left w:val="none" w:sz="0" w:space="0" w:color="auto"/>
                                <w:bottom w:val="none" w:sz="0" w:space="0" w:color="auto"/>
                                <w:right w:val="none" w:sz="0" w:space="0" w:color="auto"/>
                              </w:divBdr>
                              <w:divsChild>
                                <w:div w:id="12047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046219">
      <w:bodyDiv w:val="1"/>
      <w:marLeft w:val="0"/>
      <w:marRight w:val="0"/>
      <w:marTop w:val="0"/>
      <w:marBottom w:val="0"/>
      <w:divBdr>
        <w:top w:val="none" w:sz="0" w:space="0" w:color="auto"/>
        <w:left w:val="none" w:sz="0" w:space="0" w:color="auto"/>
        <w:bottom w:val="none" w:sz="0" w:space="0" w:color="auto"/>
        <w:right w:val="none" w:sz="0" w:space="0" w:color="auto"/>
      </w:divBdr>
    </w:div>
    <w:div w:id="988942635">
      <w:bodyDiv w:val="1"/>
      <w:marLeft w:val="0"/>
      <w:marRight w:val="0"/>
      <w:marTop w:val="0"/>
      <w:marBottom w:val="0"/>
      <w:divBdr>
        <w:top w:val="none" w:sz="0" w:space="0" w:color="auto"/>
        <w:left w:val="none" w:sz="0" w:space="0" w:color="auto"/>
        <w:bottom w:val="none" w:sz="0" w:space="0" w:color="auto"/>
        <w:right w:val="none" w:sz="0" w:space="0" w:color="auto"/>
      </w:divBdr>
      <w:divsChild>
        <w:div w:id="1155730274">
          <w:marLeft w:val="0"/>
          <w:marRight w:val="0"/>
          <w:marTop w:val="0"/>
          <w:marBottom w:val="0"/>
          <w:divBdr>
            <w:top w:val="none" w:sz="0" w:space="0" w:color="auto"/>
            <w:left w:val="none" w:sz="0" w:space="0" w:color="auto"/>
            <w:bottom w:val="none" w:sz="0" w:space="0" w:color="auto"/>
            <w:right w:val="none" w:sz="0" w:space="0" w:color="auto"/>
          </w:divBdr>
          <w:divsChild>
            <w:div w:id="652562886">
              <w:marLeft w:val="0"/>
              <w:marRight w:val="0"/>
              <w:marTop w:val="0"/>
              <w:marBottom w:val="0"/>
              <w:divBdr>
                <w:top w:val="none" w:sz="0" w:space="0" w:color="auto"/>
                <w:left w:val="none" w:sz="0" w:space="0" w:color="auto"/>
                <w:bottom w:val="none" w:sz="0" w:space="0" w:color="auto"/>
                <w:right w:val="none" w:sz="0" w:space="0" w:color="auto"/>
              </w:divBdr>
              <w:divsChild>
                <w:div w:id="1697343513">
                  <w:marLeft w:val="0"/>
                  <w:marRight w:val="0"/>
                  <w:marTop w:val="0"/>
                  <w:marBottom w:val="0"/>
                  <w:divBdr>
                    <w:top w:val="none" w:sz="0" w:space="0" w:color="auto"/>
                    <w:left w:val="none" w:sz="0" w:space="0" w:color="auto"/>
                    <w:bottom w:val="none" w:sz="0" w:space="0" w:color="auto"/>
                    <w:right w:val="none" w:sz="0" w:space="0" w:color="auto"/>
                  </w:divBdr>
                  <w:divsChild>
                    <w:div w:id="1188837673">
                      <w:marLeft w:val="0"/>
                      <w:marRight w:val="0"/>
                      <w:marTop w:val="0"/>
                      <w:marBottom w:val="0"/>
                      <w:divBdr>
                        <w:top w:val="none" w:sz="0" w:space="0" w:color="auto"/>
                        <w:left w:val="none" w:sz="0" w:space="0" w:color="auto"/>
                        <w:bottom w:val="none" w:sz="0" w:space="0" w:color="auto"/>
                        <w:right w:val="none" w:sz="0" w:space="0" w:color="auto"/>
                      </w:divBdr>
                      <w:divsChild>
                        <w:div w:id="1088695301">
                          <w:marLeft w:val="0"/>
                          <w:marRight w:val="0"/>
                          <w:marTop w:val="0"/>
                          <w:marBottom w:val="0"/>
                          <w:divBdr>
                            <w:top w:val="none" w:sz="0" w:space="0" w:color="auto"/>
                            <w:left w:val="none" w:sz="0" w:space="0" w:color="auto"/>
                            <w:bottom w:val="none" w:sz="0" w:space="0" w:color="auto"/>
                            <w:right w:val="none" w:sz="0" w:space="0" w:color="auto"/>
                          </w:divBdr>
                          <w:divsChild>
                            <w:div w:id="300694754">
                              <w:marLeft w:val="0"/>
                              <w:marRight w:val="0"/>
                              <w:marTop w:val="0"/>
                              <w:marBottom w:val="0"/>
                              <w:divBdr>
                                <w:top w:val="none" w:sz="0" w:space="0" w:color="auto"/>
                                <w:left w:val="none" w:sz="0" w:space="0" w:color="auto"/>
                                <w:bottom w:val="none" w:sz="0" w:space="0" w:color="auto"/>
                                <w:right w:val="none" w:sz="0" w:space="0" w:color="auto"/>
                              </w:divBdr>
                              <w:divsChild>
                                <w:div w:id="21458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105474">
      <w:bodyDiv w:val="1"/>
      <w:marLeft w:val="0"/>
      <w:marRight w:val="0"/>
      <w:marTop w:val="0"/>
      <w:marBottom w:val="0"/>
      <w:divBdr>
        <w:top w:val="none" w:sz="0" w:space="0" w:color="auto"/>
        <w:left w:val="none" w:sz="0" w:space="0" w:color="auto"/>
        <w:bottom w:val="none" w:sz="0" w:space="0" w:color="auto"/>
        <w:right w:val="none" w:sz="0" w:space="0" w:color="auto"/>
      </w:divBdr>
      <w:divsChild>
        <w:div w:id="225921524">
          <w:marLeft w:val="0"/>
          <w:marRight w:val="0"/>
          <w:marTop w:val="0"/>
          <w:marBottom w:val="0"/>
          <w:divBdr>
            <w:top w:val="none" w:sz="0" w:space="0" w:color="auto"/>
            <w:left w:val="none" w:sz="0" w:space="0" w:color="auto"/>
            <w:bottom w:val="none" w:sz="0" w:space="0" w:color="auto"/>
            <w:right w:val="none" w:sz="0" w:space="0" w:color="auto"/>
          </w:divBdr>
          <w:divsChild>
            <w:div w:id="1708141755">
              <w:marLeft w:val="0"/>
              <w:marRight w:val="0"/>
              <w:marTop w:val="0"/>
              <w:marBottom w:val="0"/>
              <w:divBdr>
                <w:top w:val="none" w:sz="0" w:space="0" w:color="auto"/>
                <w:left w:val="none" w:sz="0" w:space="0" w:color="auto"/>
                <w:bottom w:val="none" w:sz="0" w:space="0" w:color="auto"/>
                <w:right w:val="none" w:sz="0" w:space="0" w:color="auto"/>
              </w:divBdr>
              <w:divsChild>
                <w:div w:id="1835951197">
                  <w:marLeft w:val="0"/>
                  <w:marRight w:val="0"/>
                  <w:marTop w:val="0"/>
                  <w:marBottom w:val="0"/>
                  <w:divBdr>
                    <w:top w:val="none" w:sz="0" w:space="0" w:color="auto"/>
                    <w:left w:val="none" w:sz="0" w:space="0" w:color="auto"/>
                    <w:bottom w:val="none" w:sz="0" w:space="0" w:color="auto"/>
                    <w:right w:val="none" w:sz="0" w:space="0" w:color="auto"/>
                  </w:divBdr>
                  <w:divsChild>
                    <w:div w:id="1295058877">
                      <w:marLeft w:val="0"/>
                      <w:marRight w:val="0"/>
                      <w:marTop w:val="0"/>
                      <w:marBottom w:val="0"/>
                      <w:divBdr>
                        <w:top w:val="none" w:sz="0" w:space="0" w:color="auto"/>
                        <w:left w:val="none" w:sz="0" w:space="0" w:color="auto"/>
                        <w:bottom w:val="none" w:sz="0" w:space="0" w:color="auto"/>
                        <w:right w:val="none" w:sz="0" w:space="0" w:color="auto"/>
                      </w:divBdr>
                      <w:divsChild>
                        <w:div w:id="2016685668">
                          <w:marLeft w:val="0"/>
                          <w:marRight w:val="0"/>
                          <w:marTop w:val="0"/>
                          <w:marBottom w:val="0"/>
                          <w:divBdr>
                            <w:top w:val="none" w:sz="0" w:space="0" w:color="auto"/>
                            <w:left w:val="none" w:sz="0" w:space="0" w:color="auto"/>
                            <w:bottom w:val="none" w:sz="0" w:space="0" w:color="auto"/>
                            <w:right w:val="none" w:sz="0" w:space="0" w:color="auto"/>
                          </w:divBdr>
                          <w:divsChild>
                            <w:div w:id="1458572258">
                              <w:marLeft w:val="0"/>
                              <w:marRight w:val="0"/>
                              <w:marTop w:val="0"/>
                              <w:marBottom w:val="0"/>
                              <w:divBdr>
                                <w:top w:val="none" w:sz="0" w:space="0" w:color="auto"/>
                                <w:left w:val="none" w:sz="0" w:space="0" w:color="auto"/>
                                <w:bottom w:val="none" w:sz="0" w:space="0" w:color="auto"/>
                                <w:right w:val="none" w:sz="0" w:space="0" w:color="auto"/>
                              </w:divBdr>
                              <w:divsChild>
                                <w:div w:id="126525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3312687">
      <w:bodyDiv w:val="1"/>
      <w:marLeft w:val="0"/>
      <w:marRight w:val="0"/>
      <w:marTop w:val="0"/>
      <w:marBottom w:val="0"/>
      <w:divBdr>
        <w:top w:val="none" w:sz="0" w:space="0" w:color="auto"/>
        <w:left w:val="none" w:sz="0" w:space="0" w:color="auto"/>
        <w:bottom w:val="none" w:sz="0" w:space="0" w:color="auto"/>
        <w:right w:val="none" w:sz="0" w:space="0" w:color="auto"/>
      </w:divBdr>
    </w:div>
    <w:div w:id="1068071041">
      <w:bodyDiv w:val="1"/>
      <w:marLeft w:val="0"/>
      <w:marRight w:val="0"/>
      <w:marTop w:val="0"/>
      <w:marBottom w:val="0"/>
      <w:divBdr>
        <w:top w:val="none" w:sz="0" w:space="0" w:color="auto"/>
        <w:left w:val="none" w:sz="0" w:space="0" w:color="auto"/>
        <w:bottom w:val="none" w:sz="0" w:space="0" w:color="auto"/>
        <w:right w:val="none" w:sz="0" w:space="0" w:color="auto"/>
      </w:divBdr>
      <w:divsChild>
        <w:div w:id="58140813">
          <w:marLeft w:val="0"/>
          <w:marRight w:val="0"/>
          <w:marTop w:val="0"/>
          <w:marBottom w:val="0"/>
          <w:divBdr>
            <w:top w:val="none" w:sz="0" w:space="0" w:color="auto"/>
            <w:left w:val="none" w:sz="0" w:space="0" w:color="auto"/>
            <w:bottom w:val="none" w:sz="0" w:space="0" w:color="auto"/>
            <w:right w:val="none" w:sz="0" w:space="0" w:color="auto"/>
          </w:divBdr>
          <w:divsChild>
            <w:div w:id="1544244706">
              <w:marLeft w:val="0"/>
              <w:marRight w:val="0"/>
              <w:marTop w:val="0"/>
              <w:marBottom w:val="0"/>
              <w:divBdr>
                <w:top w:val="none" w:sz="0" w:space="0" w:color="auto"/>
                <w:left w:val="none" w:sz="0" w:space="0" w:color="auto"/>
                <w:bottom w:val="none" w:sz="0" w:space="0" w:color="auto"/>
                <w:right w:val="none" w:sz="0" w:space="0" w:color="auto"/>
              </w:divBdr>
              <w:divsChild>
                <w:div w:id="444351775">
                  <w:marLeft w:val="0"/>
                  <w:marRight w:val="0"/>
                  <w:marTop w:val="0"/>
                  <w:marBottom w:val="0"/>
                  <w:divBdr>
                    <w:top w:val="none" w:sz="0" w:space="0" w:color="auto"/>
                    <w:left w:val="none" w:sz="0" w:space="0" w:color="auto"/>
                    <w:bottom w:val="none" w:sz="0" w:space="0" w:color="auto"/>
                    <w:right w:val="none" w:sz="0" w:space="0" w:color="auto"/>
                  </w:divBdr>
                  <w:divsChild>
                    <w:div w:id="1532918406">
                      <w:marLeft w:val="0"/>
                      <w:marRight w:val="0"/>
                      <w:marTop w:val="0"/>
                      <w:marBottom w:val="0"/>
                      <w:divBdr>
                        <w:top w:val="none" w:sz="0" w:space="0" w:color="auto"/>
                        <w:left w:val="none" w:sz="0" w:space="0" w:color="auto"/>
                        <w:bottom w:val="none" w:sz="0" w:space="0" w:color="auto"/>
                        <w:right w:val="none" w:sz="0" w:space="0" w:color="auto"/>
                      </w:divBdr>
                      <w:divsChild>
                        <w:div w:id="590043992">
                          <w:marLeft w:val="0"/>
                          <w:marRight w:val="0"/>
                          <w:marTop w:val="0"/>
                          <w:marBottom w:val="0"/>
                          <w:divBdr>
                            <w:top w:val="none" w:sz="0" w:space="0" w:color="auto"/>
                            <w:left w:val="none" w:sz="0" w:space="0" w:color="auto"/>
                            <w:bottom w:val="none" w:sz="0" w:space="0" w:color="auto"/>
                            <w:right w:val="none" w:sz="0" w:space="0" w:color="auto"/>
                          </w:divBdr>
                          <w:divsChild>
                            <w:div w:id="107429146">
                              <w:marLeft w:val="0"/>
                              <w:marRight w:val="0"/>
                              <w:marTop w:val="0"/>
                              <w:marBottom w:val="0"/>
                              <w:divBdr>
                                <w:top w:val="none" w:sz="0" w:space="0" w:color="auto"/>
                                <w:left w:val="none" w:sz="0" w:space="0" w:color="auto"/>
                                <w:bottom w:val="none" w:sz="0" w:space="0" w:color="auto"/>
                                <w:right w:val="none" w:sz="0" w:space="0" w:color="auto"/>
                              </w:divBdr>
                              <w:divsChild>
                                <w:div w:id="6119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392041">
      <w:bodyDiv w:val="1"/>
      <w:marLeft w:val="0"/>
      <w:marRight w:val="0"/>
      <w:marTop w:val="0"/>
      <w:marBottom w:val="0"/>
      <w:divBdr>
        <w:top w:val="none" w:sz="0" w:space="0" w:color="auto"/>
        <w:left w:val="none" w:sz="0" w:space="0" w:color="auto"/>
        <w:bottom w:val="none" w:sz="0" w:space="0" w:color="auto"/>
        <w:right w:val="none" w:sz="0" w:space="0" w:color="auto"/>
      </w:divBdr>
      <w:divsChild>
        <w:div w:id="85470323">
          <w:marLeft w:val="0"/>
          <w:marRight w:val="0"/>
          <w:marTop w:val="0"/>
          <w:marBottom w:val="0"/>
          <w:divBdr>
            <w:top w:val="none" w:sz="0" w:space="0" w:color="auto"/>
            <w:left w:val="none" w:sz="0" w:space="0" w:color="auto"/>
            <w:bottom w:val="none" w:sz="0" w:space="0" w:color="auto"/>
            <w:right w:val="none" w:sz="0" w:space="0" w:color="auto"/>
          </w:divBdr>
          <w:divsChild>
            <w:div w:id="628164608">
              <w:marLeft w:val="0"/>
              <w:marRight w:val="0"/>
              <w:marTop w:val="0"/>
              <w:marBottom w:val="0"/>
              <w:divBdr>
                <w:top w:val="none" w:sz="0" w:space="0" w:color="auto"/>
                <w:left w:val="none" w:sz="0" w:space="0" w:color="auto"/>
                <w:bottom w:val="none" w:sz="0" w:space="0" w:color="auto"/>
                <w:right w:val="none" w:sz="0" w:space="0" w:color="auto"/>
              </w:divBdr>
              <w:divsChild>
                <w:div w:id="1227183167">
                  <w:marLeft w:val="0"/>
                  <w:marRight w:val="0"/>
                  <w:marTop w:val="0"/>
                  <w:marBottom w:val="0"/>
                  <w:divBdr>
                    <w:top w:val="none" w:sz="0" w:space="0" w:color="auto"/>
                    <w:left w:val="none" w:sz="0" w:space="0" w:color="auto"/>
                    <w:bottom w:val="none" w:sz="0" w:space="0" w:color="auto"/>
                    <w:right w:val="none" w:sz="0" w:space="0" w:color="auto"/>
                  </w:divBdr>
                  <w:divsChild>
                    <w:div w:id="5811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136081">
      <w:bodyDiv w:val="1"/>
      <w:marLeft w:val="0"/>
      <w:marRight w:val="0"/>
      <w:marTop w:val="0"/>
      <w:marBottom w:val="0"/>
      <w:divBdr>
        <w:top w:val="none" w:sz="0" w:space="0" w:color="auto"/>
        <w:left w:val="none" w:sz="0" w:space="0" w:color="auto"/>
        <w:bottom w:val="none" w:sz="0" w:space="0" w:color="auto"/>
        <w:right w:val="none" w:sz="0" w:space="0" w:color="auto"/>
      </w:divBdr>
    </w:div>
    <w:div w:id="1095203024">
      <w:bodyDiv w:val="1"/>
      <w:marLeft w:val="0"/>
      <w:marRight w:val="0"/>
      <w:marTop w:val="0"/>
      <w:marBottom w:val="0"/>
      <w:divBdr>
        <w:top w:val="none" w:sz="0" w:space="0" w:color="auto"/>
        <w:left w:val="none" w:sz="0" w:space="0" w:color="auto"/>
        <w:bottom w:val="none" w:sz="0" w:space="0" w:color="auto"/>
        <w:right w:val="none" w:sz="0" w:space="0" w:color="auto"/>
      </w:divBdr>
    </w:div>
    <w:div w:id="1138840416">
      <w:bodyDiv w:val="1"/>
      <w:marLeft w:val="0"/>
      <w:marRight w:val="0"/>
      <w:marTop w:val="0"/>
      <w:marBottom w:val="0"/>
      <w:divBdr>
        <w:top w:val="none" w:sz="0" w:space="0" w:color="auto"/>
        <w:left w:val="none" w:sz="0" w:space="0" w:color="auto"/>
        <w:bottom w:val="none" w:sz="0" w:space="0" w:color="auto"/>
        <w:right w:val="none" w:sz="0" w:space="0" w:color="auto"/>
      </w:divBdr>
    </w:div>
    <w:div w:id="1233657359">
      <w:bodyDiv w:val="1"/>
      <w:marLeft w:val="0"/>
      <w:marRight w:val="0"/>
      <w:marTop w:val="0"/>
      <w:marBottom w:val="0"/>
      <w:divBdr>
        <w:top w:val="none" w:sz="0" w:space="0" w:color="auto"/>
        <w:left w:val="none" w:sz="0" w:space="0" w:color="auto"/>
        <w:bottom w:val="none" w:sz="0" w:space="0" w:color="auto"/>
        <w:right w:val="none" w:sz="0" w:space="0" w:color="auto"/>
      </w:divBdr>
      <w:divsChild>
        <w:div w:id="2085175666">
          <w:marLeft w:val="0"/>
          <w:marRight w:val="0"/>
          <w:marTop w:val="0"/>
          <w:marBottom w:val="0"/>
          <w:divBdr>
            <w:top w:val="none" w:sz="0" w:space="0" w:color="auto"/>
            <w:left w:val="none" w:sz="0" w:space="0" w:color="auto"/>
            <w:bottom w:val="none" w:sz="0" w:space="0" w:color="auto"/>
            <w:right w:val="none" w:sz="0" w:space="0" w:color="auto"/>
          </w:divBdr>
          <w:divsChild>
            <w:div w:id="485169711">
              <w:marLeft w:val="0"/>
              <w:marRight w:val="0"/>
              <w:marTop w:val="0"/>
              <w:marBottom w:val="0"/>
              <w:divBdr>
                <w:top w:val="none" w:sz="0" w:space="0" w:color="auto"/>
                <w:left w:val="none" w:sz="0" w:space="0" w:color="auto"/>
                <w:bottom w:val="none" w:sz="0" w:space="0" w:color="auto"/>
                <w:right w:val="none" w:sz="0" w:space="0" w:color="auto"/>
              </w:divBdr>
              <w:divsChild>
                <w:div w:id="564875310">
                  <w:marLeft w:val="0"/>
                  <w:marRight w:val="0"/>
                  <w:marTop w:val="0"/>
                  <w:marBottom w:val="0"/>
                  <w:divBdr>
                    <w:top w:val="none" w:sz="0" w:space="0" w:color="auto"/>
                    <w:left w:val="none" w:sz="0" w:space="0" w:color="auto"/>
                    <w:bottom w:val="none" w:sz="0" w:space="0" w:color="auto"/>
                    <w:right w:val="none" w:sz="0" w:space="0" w:color="auto"/>
                  </w:divBdr>
                  <w:divsChild>
                    <w:div w:id="681902438">
                      <w:marLeft w:val="0"/>
                      <w:marRight w:val="0"/>
                      <w:marTop w:val="0"/>
                      <w:marBottom w:val="0"/>
                      <w:divBdr>
                        <w:top w:val="none" w:sz="0" w:space="0" w:color="auto"/>
                        <w:left w:val="none" w:sz="0" w:space="0" w:color="auto"/>
                        <w:bottom w:val="none" w:sz="0" w:space="0" w:color="auto"/>
                        <w:right w:val="none" w:sz="0" w:space="0" w:color="auto"/>
                      </w:divBdr>
                      <w:divsChild>
                        <w:div w:id="1044527149">
                          <w:marLeft w:val="0"/>
                          <w:marRight w:val="0"/>
                          <w:marTop w:val="0"/>
                          <w:marBottom w:val="0"/>
                          <w:divBdr>
                            <w:top w:val="none" w:sz="0" w:space="0" w:color="auto"/>
                            <w:left w:val="none" w:sz="0" w:space="0" w:color="auto"/>
                            <w:bottom w:val="none" w:sz="0" w:space="0" w:color="auto"/>
                            <w:right w:val="none" w:sz="0" w:space="0" w:color="auto"/>
                          </w:divBdr>
                          <w:divsChild>
                            <w:div w:id="468981740">
                              <w:marLeft w:val="0"/>
                              <w:marRight w:val="0"/>
                              <w:marTop w:val="0"/>
                              <w:marBottom w:val="0"/>
                              <w:divBdr>
                                <w:top w:val="none" w:sz="0" w:space="0" w:color="auto"/>
                                <w:left w:val="none" w:sz="0" w:space="0" w:color="auto"/>
                                <w:bottom w:val="none" w:sz="0" w:space="0" w:color="auto"/>
                                <w:right w:val="none" w:sz="0" w:space="0" w:color="auto"/>
                              </w:divBdr>
                              <w:divsChild>
                                <w:div w:id="907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67316">
      <w:bodyDiv w:val="1"/>
      <w:marLeft w:val="0"/>
      <w:marRight w:val="0"/>
      <w:marTop w:val="0"/>
      <w:marBottom w:val="0"/>
      <w:divBdr>
        <w:top w:val="none" w:sz="0" w:space="0" w:color="auto"/>
        <w:left w:val="none" w:sz="0" w:space="0" w:color="auto"/>
        <w:bottom w:val="none" w:sz="0" w:space="0" w:color="auto"/>
        <w:right w:val="none" w:sz="0" w:space="0" w:color="auto"/>
      </w:divBdr>
      <w:divsChild>
        <w:div w:id="991055889">
          <w:marLeft w:val="0"/>
          <w:marRight w:val="0"/>
          <w:marTop w:val="0"/>
          <w:marBottom w:val="0"/>
          <w:divBdr>
            <w:top w:val="none" w:sz="0" w:space="0" w:color="auto"/>
            <w:left w:val="none" w:sz="0" w:space="0" w:color="auto"/>
            <w:bottom w:val="none" w:sz="0" w:space="0" w:color="auto"/>
            <w:right w:val="none" w:sz="0" w:space="0" w:color="auto"/>
          </w:divBdr>
          <w:divsChild>
            <w:div w:id="588585687">
              <w:marLeft w:val="0"/>
              <w:marRight w:val="0"/>
              <w:marTop w:val="0"/>
              <w:marBottom w:val="0"/>
              <w:divBdr>
                <w:top w:val="none" w:sz="0" w:space="0" w:color="auto"/>
                <w:left w:val="none" w:sz="0" w:space="0" w:color="auto"/>
                <w:bottom w:val="none" w:sz="0" w:space="0" w:color="auto"/>
                <w:right w:val="none" w:sz="0" w:space="0" w:color="auto"/>
              </w:divBdr>
              <w:divsChild>
                <w:div w:id="1857429113">
                  <w:marLeft w:val="0"/>
                  <w:marRight w:val="0"/>
                  <w:marTop w:val="0"/>
                  <w:marBottom w:val="0"/>
                  <w:divBdr>
                    <w:top w:val="none" w:sz="0" w:space="0" w:color="auto"/>
                    <w:left w:val="none" w:sz="0" w:space="0" w:color="auto"/>
                    <w:bottom w:val="none" w:sz="0" w:space="0" w:color="auto"/>
                    <w:right w:val="none" w:sz="0" w:space="0" w:color="auto"/>
                  </w:divBdr>
                  <w:divsChild>
                    <w:div w:id="2128042106">
                      <w:marLeft w:val="0"/>
                      <w:marRight w:val="0"/>
                      <w:marTop w:val="0"/>
                      <w:marBottom w:val="0"/>
                      <w:divBdr>
                        <w:top w:val="none" w:sz="0" w:space="0" w:color="auto"/>
                        <w:left w:val="none" w:sz="0" w:space="0" w:color="auto"/>
                        <w:bottom w:val="none" w:sz="0" w:space="0" w:color="auto"/>
                        <w:right w:val="none" w:sz="0" w:space="0" w:color="auto"/>
                      </w:divBdr>
                      <w:divsChild>
                        <w:div w:id="1213536034">
                          <w:marLeft w:val="0"/>
                          <w:marRight w:val="0"/>
                          <w:marTop w:val="0"/>
                          <w:marBottom w:val="0"/>
                          <w:divBdr>
                            <w:top w:val="none" w:sz="0" w:space="0" w:color="auto"/>
                            <w:left w:val="none" w:sz="0" w:space="0" w:color="auto"/>
                            <w:bottom w:val="none" w:sz="0" w:space="0" w:color="auto"/>
                            <w:right w:val="none" w:sz="0" w:space="0" w:color="auto"/>
                          </w:divBdr>
                          <w:divsChild>
                            <w:div w:id="1225144706">
                              <w:marLeft w:val="0"/>
                              <w:marRight w:val="0"/>
                              <w:marTop w:val="0"/>
                              <w:marBottom w:val="0"/>
                              <w:divBdr>
                                <w:top w:val="none" w:sz="0" w:space="0" w:color="auto"/>
                                <w:left w:val="none" w:sz="0" w:space="0" w:color="auto"/>
                                <w:bottom w:val="none" w:sz="0" w:space="0" w:color="auto"/>
                                <w:right w:val="none" w:sz="0" w:space="0" w:color="auto"/>
                              </w:divBdr>
                              <w:divsChild>
                                <w:div w:id="1473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683723">
      <w:bodyDiv w:val="1"/>
      <w:marLeft w:val="0"/>
      <w:marRight w:val="0"/>
      <w:marTop w:val="0"/>
      <w:marBottom w:val="0"/>
      <w:divBdr>
        <w:top w:val="none" w:sz="0" w:space="0" w:color="auto"/>
        <w:left w:val="none" w:sz="0" w:space="0" w:color="auto"/>
        <w:bottom w:val="none" w:sz="0" w:space="0" w:color="auto"/>
        <w:right w:val="none" w:sz="0" w:space="0" w:color="auto"/>
      </w:divBdr>
    </w:div>
    <w:div w:id="1308315612">
      <w:bodyDiv w:val="1"/>
      <w:marLeft w:val="0"/>
      <w:marRight w:val="0"/>
      <w:marTop w:val="0"/>
      <w:marBottom w:val="0"/>
      <w:divBdr>
        <w:top w:val="none" w:sz="0" w:space="0" w:color="auto"/>
        <w:left w:val="none" w:sz="0" w:space="0" w:color="auto"/>
        <w:bottom w:val="none" w:sz="0" w:space="0" w:color="auto"/>
        <w:right w:val="none" w:sz="0" w:space="0" w:color="auto"/>
      </w:divBdr>
    </w:div>
    <w:div w:id="1337264078">
      <w:bodyDiv w:val="1"/>
      <w:marLeft w:val="0"/>
      <w:marRight w:val="0"/>
      <w:marTop w:val="0"/>
      <w:marBottom w:val="0"/>
      <w:divBdr>
        <w:top w:val="none" w:sz="0" w:space="0" w:color="auto"/>
        <w:left w:val="none" w:sz="0" w:space="0" w:color="auto"/>
        <w:bottom w:val="none" w:sz="0" w:space="0" w:color="auto"/>
        <w:right w:val="none" w:sz="0" w:space="0" w:color="auto"/>
      </w:divBdr>
      <w:divsChild>
        <w:div w:id="1359507242">
          <w:marLeft w:val="0"/>
          <w:marRight w:val="0"/>
          <w:marTop w:val="0"/>
          <w:marBottom w:val="0"/>
          <w:divBdr>
            <w:top w:val="none" w:sz="0" w:space="0" w:color="auto"/>
            <w:left w:val="none" w:sz="0" w:space="0" w:color="auto"/>
            <w:bottom w:val="none" w:sz="0" w:space="0" w:color="auto"/>
            <w:right w:val="none" w:sz="0" w:space="0" w:color="auto"/>
          </w:divBdr>
          <w:divsChild>
            <w:div w:id="1331712852">
              <w:marLeft w:val="0"/>
              <w:marRight w:val="0"/>
              <w:marTop w:val="0"/>
              <w:marBottom w:val="0"/>
              <w:divBdr>
                <w:top w:val="none" w:sz="0" w:space="0" w:color="auto"/>
                <w:left w:val="none" w:sz="0" w:space="0" w:color="auto"/>
                <w:bottom w:val="none" w:sz="0" w:space="0" w:color="auto"/>
                <w:right w:val="none" w:sz="0" w:space="0" w:color="auto"/>
              </w:divBdr>
              <w:divsChild>
                <w:div w:id="757093354">
                  <w:marLeft w:val="0"/>
                  <w:marRight w:val="0"/>
                  <w:marTop w:val="0"/>
                  <w:marBottom w:val="0"/>
                  <w:divBdr>
                    <w:top w:val="none" w:sz="0" w:space="0" w:color="auto"/>
                    <w:left w:val="none" w:sz="0" w:space="0" w:color="auto"/>
                    <w:bottom w:val="none" w:sz="0" w:space="0" w:color="auto"/>
                    <w:right w:val="none" w:sz="0" w:space="0" w:color="auto"/>
                  </w:divBdr>
                  <w:divsChild>
                    <w:div w:id="668213098">
                      <w:marLeft w:val="0"/>
                      <w:marRight w:val="0"/>
                      <w:marTop w:val="0"/>
                      <w:marBottom w:val="0"/>
                      <w:divBdr>
                        <w:top w:val="none" w:sz="0" w:space="0" w:color="auto"/>
                        <w:left w:val="none" w:sz="0" w:space="0" w:color="auto"/>
                        <w:bottom w:val="none" w:sz="0" w:space="0" w:color="auto"/>
                        <w:right w:val="none" w:sz="0" w:space="0" w:color="auto"/>
                      </w:divBdr>
                      <w:divsChild>
                        <w:div w:id="1463887582">
                          <w:marLeft w:val="0"/>
                          <w:marRight w:val="0"/>
                          <w:marTop w:val="0"/>
                          <w:marBottom w:val="0"/>
                          <w:divBdr>
                            <w:top w:val="none" w:sz="0" w:space="0" w:color="auto"/>
                            <w:left w:val="none" w:sz="0" w:space="0" w:color="auto"/>
                            <w:bottom w:val="none" w:sz="0" w:space="0" w:color="auto"/>
                            <w:right w:val="none" w:sz="0" w:space="0" w:color="auto"/>
                          </w:divBdr>
                          <w:divsChild>
                            <w:div w:id="1697847427">
                              <w:marLeft w:val="0"/>
                              <w:marRight w:val="0"/>
                              <w:marTop w:val="0"/>
                              <w:marBottom w:val="0"/>
                              <w:divBdr>
                                <w:top w:val="none" w:sz="0" w:space="0" w:color="auto"/>
                                <w:left w:val="none" w:sz="0" w:space="0" w:color="auto"/>
                                <w:bottom w:val="none" w:sz="0" w:space="0" w:color="auto"/>
                                <w:right w:val="none" w:sz="0" w:space="0" w:color="auto"/>
                              </w:divBdr>
                              <w:divsChild>
                                <w:div w:id="142364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040742">
      <w:bodyDiv w:val="1"/>
      <w:marLeft w:val="0"/>
      <w:marRight w:val="0"/>
      <w:marTop w:val="0"/>
      <w:marBottom w:val="0"/>
      <w:divBdr>
        <w:top w:val="none" w:sz="0" w:space="0" w:color="auto"/>
        <w:left w:val="none" w:sz="0" w:space="0" w:color="auto"/>
        <w:bottom w:val="none" w:sz="0" w:space="0" w:color="auto"/>
        <w:right w:val="none" w:sz="0" w:space="0" w:color="auto"/>
      </w:divBdr>
      <w:divsChild>
        <w:div w:id="106243707">
          <w:marLeft w:val="0"/>
          <w:marRight w:val="0"/>
          <w:marTop w:val="0"/>
          <w:marBottom w:val="0"/>
          <w:divBdr>
            <w:top w:val="none" w:sz="0" w:space="0" w:color="auto"/>
            <w:left w:val="none" w:sz="0" w:space="0" w:color="auto"/>
            <w:bottom w:val="none" w:sz="0" w:space="0" w:color="auto"/>
            <w:right w:val="none" w:sz="0" w:space="0" w:color="auto"/>
          </w:divBdr>
          <w:divsChild>
            <w:div w:id="826559817">
              <w:marLeft w:val="0"/>
              <w:marRight w:val="0"/>
              <w:marTop w:val="0"/>
              <w:marBottom w:val="0"/>
              <w:divBdr>
                <w:top w:val="none" w:sz="0" w:space="0" w:color="auto"/>
                <w:left w:val="none" w:sz="0" w:space="0" w:color="auto"/>
                <w:bottom w:val="none" w:sz="0" w:space="0" w:color="auto"/>
                <w:right w:val="none" w:sz="0" w:space="0" w:color="auto"/>
              </w:divBdr>
              <w:divsChild>
                <w:div w:id="906308339">
                  <w:marLeft w:val="0"/>
                  <w:marRight w:val="0"/>
                  <w:marTop w:val="0"/>
                  <w:marBottom w:val="0"/>
                  <w:divBdr>
                    <w:top w:val="none" w:sz="0" w:space="0" w:color="auto"/>
                    <w:left w:val="none" w:sz="0" w:space="0" w:color="auto"/>
                    <w:bottom w:val="none" w:sz="0" w:space="0" w:color="auto"/>
                    <w:right w:val="none" w:sz="0" w:space="0" w:color="auto"/>
                  </w:divBdr>
                  <w:divsChild>
                    <w:div w:id="402876284">
                      <w:marLeft w:val="0"/>
                      <w:marRight w:val="0"/>
                      <w:marTop w:val="0"/>
                      <w:marBottom w:val="0"/>
                      <w:divBdr>
                        <w:top w:val="none" w:sz="0" w:space="0" w:color="auto"/>
                        <w:left w:val="none" w:sz="0" w:space="0" w:color="auto"/>
                        <w:bottom w:val="none" w:sz="0" w:space="0" w:color="auto"/>
                        <w:right w:val="none" w:sz="0" w:space="0" w:color="auto"/>
                      </w:divBdr>
                      <w:divsChild>
                        <w:div w:id="579489605">
                          <w:marLeft w:val="0"/>
                          <w:marRight w:val="0"/>
                          <w:marTop w:val="0"/>
                          <w:marBottom w:val="0"/>
                          <w:divBdr>
                            <w:top w:val="none" w:sz="0" w:space="0" w:color="auto"/>
                            <w:left w:val="none" w:sz="0" w:space="0" w:color="auto"/>
                            <w:bottom w:val="none" w:sz="0" w:space="0" w:color="auto"/>
                            <w:right w:val="none" w:sz="0" w:space="0" w:color="auto"/>
                          </w:divBdr>
                          <w:divsChild>
                            <w:div w:id="826628447">
                              <w:marLeft w:val="0"/>
                              <w:marRight w:val="0"/>
                              <w:marTop w:val="0"/>
                              <w:marBottom w:val="0"/>
                              <w:divBdr>
                                <w:top w:val="none" w:sz="0" w:space="0" w:color="auto"/>
                                <w:left w:val="none" w:sz="0" w:space="0" w:color="auto"/>
                                <w:bottom w:val="none" w:sz="0" w:space="0" w:color="auto"/>
                                <w:right w:val="none" w:sz="0" w:space="0" w:color="auto"/>
                              </w:divBdr>
                              <w:divsChild>
                                <w:div w:id="88449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343613">
      <w:bodyDiv w:val="1"/>
      <w:marLeft w:val="0"/>
      <w:marRight w:val="0"/>
      <w:marTop w:val="0"/>
      <w:marBottom w:val="0"/>
      <w:divBdr>
        <w:top w:val="none" w:sz="0" w:space="0" w:color="auto"/>
        <w:left w:val="none" w:sz="0" w:space="0" w:color="auto"/>
        <w:bottom w:val="none" w:sz="0" w:space="0" w:color="auto"/>
        <w:right w:val="none" w:sz="0" w:space="0" w:color="auto"/>
      </w:divBdr>
      <w:divsChild>
        <w:div w:id="242492374">
          <w:marLeft w:val="0"/>
          <w:marRight w:val="0"/>
          <w:marTop w:val="0"/>
          <w:marBottom w:val="0"/>
          <w:divBdr>
            <w:top w:val="none" w:sz="0" w:space="0" w:color="auto"/>
            <w:left w:val="none" w:sz="0" w:space="0" w:color="auto"/>
            <w:bottom w:val="none" w:sz="0" w:space="0" w:color="auto"/>
            <w:right w:val="none" w:sz="0" w:space="0" w:color="auto"/>
          </w:divBdr>
          <w:divsChild>
            <w:div w:id="1310671717">
              <w:marLeft w:val="0"/>
              <w:marRight w:val="0"/>
              <w:marTop w:val="0"/>
              <w:marBottom w:val="0"/>
              <w:divBdr>
                <w:top w:val="none" w:sz="0" w:space="0" w:color="auto"/>
                <w:left w:val="none" w:sz="0" w:space="0" w:color="auto"/>
                <w:bottom w:val="none" w:sz="0" w:space="0" w:color="auto"/>
                <w:right w:val="none" w:sz="0" w:space="0" w:color="auto"/>
              </w:divBdr>
              <w:divsChild>
                <w:div w:id="91751369">
                  <w:marLeft w:val="0"/>
                  <w:marRight w:val="0"/>
                  <w:marTop w:val="0"/>
                  <w:marBottom w:val="0"/>
                  <w:divBdr>
                    <w:top w:val="none" w:sz="0" w:space="0" w:color="auto"/>
                    <w:left w:val="none" w:sz="0" w:space="0" w:color="auto"/>
                    <w:bottom w:val="none" w:sz="0" w:space="0" w:color="auto"/>
                    <w:right w:val="none" w:sz="0" w:space="0" w:color="auto"/>
                  </w:divBdr>
                  <w:divsChild>
                    <w:div w:id="1042169263">
                      <w:marLeft w:val="0"/>
                      <w:marRight w:val="0"/>
                      <w:marTop w:val="0"/>
                      <w:marBottom w:val="0"/>
                      <w:divBdr>
                        <w:top w:val="none" w:sz="0" w:space="0" w:color="auto"/>
                        <w:left w:val="none" w:sz="0" w:space="0" w:color="auto"/>
                        <w:bottom w:val="none" w:sz="0" w:space="0" w:color="auto"/>
                        <w:right w:val="none" w:sz="0" w:space="0" w:color="auto"/>
                      </w:divBdr>
                      <w:divsChild>
                        <w:div w:id="1393195278">
                          <w:marLeft w:val="0"/>
                          <w:marRight w:val="0"/>
                          <w:marTop w:val="0"/>
                          <w:marBottom w:val="0"/>
                          <w:divBdr>
                            <w:top w:val="none" w:sz="0" w:space="0" w:color="auto"/>
                            <w:left w:val="none" w:sz="0" w:space="0" w:color="auto"/>
                            <w:bottom w:val="none" w:sz="0" w:space="0" w:color="auto"/>
                            <w:right w:val="none" w:sz="0" w:space="0" w:color="auto"/>
                          </w:divBdr>
                          <w:divsChild>
                            <w:div w:id="238486140">
                              <w:marLeft w:val="0"/>
                              <w:marRight w:val="0"/>
                              <w:marTop w:val="0"/>
                              <w:marBottom w:val="0"/>
                              <w:divBdr>
                                <w:top w:val="none" w:sz="0" w:space="0" w:color="auto"/>
                                <w:left w:val="none" w:sz="0" w:space="0" w:color="auto"/>
                                <w:bottom w:val="none" w:sz="0" w:space="0" w:color="auto"/>
                                <w:right w:val="none" w:sz="0" w:space="0" w:color="auto"/>
                              </w:divBdr>
                              <w:divsChild>
                                <w:div w:id="1354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447447">
      <w:bodyDiv w:val="1"/>
      <w:marLeft w:val="0"/>
      <w:marRight w:val="0"/>
      <w:marTop w:val="0"/>
      <w:marBottom w:val="0"/>
      <w:divBdr>
        <w:top w:val="none" w:sz="0" w:space="0" w:color="auto"/>
        <w:left w:val="none" w:sz="0" w:space="0" w:color="auto"/>
        <w:bottom w:val="none" w:sz="0" w:space="0" w:color="auto"/>
        <w:right w:val="none" w:sz="0" w:space="0" w:color="auto"/>
      </w:divBdr>
    </w:div>
    <w:div w:id="1438065967">
      <w:bodyDiv w:val="1"/>
      <w:marLeft w:val="0"/>
      <w:marRight w:val="0"/>
      <w:marTop w:val="0"/>
      <w:marBottom w:val="0"/>
      <w:divBdr>
        <w:top w:val="none" w:sz="0" w:space="0" w:color="auto"/>
        <w:left w:val="none" w:sz="0" w:space="0" w:color="auto"/>
        <w:bottom w:val="none" w:sz="0" w:space="0" w:color="auto"/>
        <w:right w:val="none" w:sz="0" w:space="0" w:color="auto"/>
      </w:divBdr>
    </w:div>
    <w:div w:id="1476264891">
      <w:bodyDiv w:val="1"/>
      <w:marLeft w:val="0"/>
      <w:marRight w:val="0"/>
      <w:marTop w:val="0"/>
      <w:marBottom w:val="0"/>
      <w:divBdr>
        <w:top w:val="none" w:sz="0" w:space="0" w:color="auto"/>
        <w:left w:val="none" w:sz="0" w:space="0" w:color="auto"/>
        <w:bottom w:val="none" w:sz="0" w:space="0" w:color="auto"/>
        <w:right w:val="none" w:sz="0" w:space="0" w:color="auto"/>
      </w:divBdr>
    </w:div>
    <w:div w:id="1606423335">
      <w:bodyDiv w:val="1"/>
      <w:marLeft w:val="0"/>
      <w:marRight w:val="0"/>
      <w:marTop w:val="0"/>
      <w:marBottom w:val="0"/>
      <w:divBdr>
        <w:top w:val="none" w:sz="0" w:space="0" w:color="auto"/>
        <w:left w:val="none" w:sz="0" w:space="0" w:color="auto"/>
        <w:bottom w:val="none" w:sz="0" w:space="0" w:color="auto"/>
        <w:right w:val="none" w:sz="0" w:space="0" w:color="auto"/>
      </w:divBdr>
      <w:divsChild>
        <w:div w:id="437339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865131">
          <w:blockQuote w:val="1"/>
          <w:marLeft w:val="720"/>
          <w:marRight w:val="720"/>
          <w:marTop w:val="100"/>
          <w:marBottom w:val="100"/>
          <w:divBdr>
            <w:top w:val="none" w:sz="0" w:space="0" w:color="auto"/>
            <w:left w:val="none" w:sz="0" w:space="0" w:color="auto"/>
            <w:bottom w:val="none" w:sz="0" w:space="0" w:color="auto"/>
            <w:right w:val="none" w:sz="0" w:space="0" w:color="auto"/>
          </w:divBdr>
        </w:div>
        <w:div w:id="787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817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122871">
      <w:bodyDiv w:val="1"/>
      <w:marLeft w:val="0"/>
      <w:marRight w:val="0"/>
      <w:marTop w:val="0"/>
      <w:marBottom w:val="0"/>
      <w:divBdr>
        <w:top w:val="none" w:sz="0" w:space="0" w:color="auto"/>
        <w:left w:val="none" w:sz="0" w:space="0" w:color="auto"/>
        <w:bottom w:val="none" w:sz="0" w:space="0" w:color="auto"/>
        <w:right w:val="none" w:sz="0" w:space="0" w:color="auto"/>
      </w:divBdr>
      <w:divsChild>
        <w:div w:id="1892380926">
          <w:marLeft w:val="0"/>
          <w:marRight w:val="0"/>
          <w:marTop w:val="0"/>
          <w:marBottom w:val="0"/>
          <w:divBdr>
            <w:top w:val="none" w:sz="0" w:space="0" w:color="auto"/>
            <w:left w:val="none" w:sz="0" w:space="0" w:color="auto"/>
            <w:bottom w:val="none" w:sz="0" w:space="0" w:color="auto"/>
            <w:right w:val="none" w:sz="0" w:space="0" w:color="auto"/>
          </w:divBdr>
          <w:divsChild>
            <w:div w:id="1180240446">
              <w:marLeft w:val="0"/>
              <w:marRight w:val="0"/>
              <w:marTop w:val="0"/>
              <w:marBottom w:val="0"/>
              <w:divBdr>
                <w:top w:val="none" w:sz="0" w:space="0" w:color="auto"/>
                <w:left w:val="none" w:sz="0" w:space="0" w:color="auto"/>
                <w:bottom w:val="none" w:sz="0" w:space="0" w:color="auto"/>
                <w:right w:val="none" w:sz="0" w:space="0" w:color="auto"/>
              </w:divBdr>
              <w:divsChild>
                <w:div w:id="179197099">
                  <w:marLeft w:val="0"/>
                  <w:marRight w:val="0"/>
                  <w:marTop w:val="0"/>
                  <w:marBottom w:val="0"/>
                  <w:divBdr>
                    <w:top w:val="none" w:sz="0" w:space="0" w:color="auto"/>
                    <w:left w:val="none" w:sz="0" w:space="0" w:color="auto"/>
                    <w:bottom w:val="none" w:sz="0" w:space="0" w:color="auto"/>
                    <w:right w:val="none" w:sz="0" w:space="0" w:color="auto"/>
                  </w:divBdr>
                  <w:divsChild>
                    <w:div w:id="86460895">
                      <w:marLeft w:val="0"/>
                      <w:marRight w:val="0"/>
                      <w:marTop w:val="0"/>
                      <w:marBottom w:val="0"/>
                      <w:divBdr>
                        <w:top w:val="none" w:sz="0" w:space="0" w:color="auto"/>
                        <w:left w:val="none" w:sz="0" w:space="0" w:color="auto"/>
                        <w:bottom w:val="none" w:sz="0" w:space="0" w:color="auto"/>
                        <w:right w:val="none" w:sz="0" w:space="0" w:color="auto"/>
                      </w:divBdr>
                      <w:divsChild>
                        <w:div w:id="436869312">
                          <w:marLeft w:val="0"/>
                          <w:marRight w:val="0"/>
                          <w:marTop w:val="0"/>
                          <w:marBottom w:val="0"/>
                          <w:divBdr>
                            <w:top w:val="none" w:sz="0" w:space="0" w:color="auto"/>
                            <w:left w:val="none" w:sz="0" w:space="0" w:color="auto"/>
                            <w:bottom w:val="none" w:sz="0" w:space="0" w:color="auto"/>
                            <w:right w:val="none" w:sz="0" w:space="0" w:color="auto"/>
                          </w:divBdr>
                          <w:divsChild>
                            <w:div w:id="707148868">
                              <w:marLeft w:val="0"/>
                              <w:marRight w:val="0"/>
                              <w:marTop w:val="0"/>
                              <w:marBottom w:val="0"/>
                              <w:divBdr>
                                <w:top w:val="none" w:sz="0" w:space="0" w:color="auto"/>
                                <w:left w:val="none" w:sz="0" w:space="0" w:color="auto"/>
                                <w:bottom w:val="none" w:sz="0" w:space="0" w:color="auto"/>
                                <w:right w:val="none" w:sz="0" w:space="0" w:color="auto"/>
                              </w:divBdr>
                              <w:divsChild>
                                <w:div w:id="91523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7588446">
      <w:bodyDiv w:val="1"/>
      <w:marLeft w:val="0"/>
      <w:marRight w:val="0"/>
      <w:marTop w:val="0"/>
      <w:marBottom w:val="0"/>
      <w:divBdr>
        <w:top w:val="none" w:sz="0" w:space="0" w:color="auto"/>
        <w:left w:val="none" w:sz="0" w:space="0" w:color="auto"/>
        <w:bottom w:val="none" w:sz="0" w:space="0" w:color="auto"/>
        <w:right w:val="none" w:sz="0" w:space="0" w:color="auto"/>
      </w:divBdr>
      <w:divsChild>
        <w:div w:id="724570392">
          <w:marLeft w:val="0"/>
          <w:marRight w:val="0"/>
          <w:marTop w:val="0"/>
          <w:marBottom w:val="0"/>
          <w:divBdr>
            <w:top w:val="none" w:sz="0" w:space="0" w:color="auto"/>
            <w:left w:val="none" w:sz="0" w:space="0" w:color="auto"/>
            <w:bottom w:val="none" w:sz="0" w:space="0" w:color="auto"/>
            <w:right w:val="none" w:sz="0" w:space="0" w:color="auto"/>
          </w:divBdr>
          <w:divsChild>
            <w:div w:id="1127434726">
              <w:marLeft w:val="0"/>
              <w:marRight w:val="0"/>
              <w:marTop w:val="0"/>
              <w:marBottom w:val="0"/>
              <w:divBdr>
                <w:top w:val="none" w:sz="0" w:space="0" w:color="auto"/>
                <w:left w:val="none" w:sz="0" w:space="0" w:color="auto"/>
                <w:bottom w:val="none" w:sz="0" w:space="0" w:color="auto"/>
                <w:right w:val="none" w:sz="0" w:space="0" w:color="auto"/>
              </w:divBdr>
              <w:divsChild>
                <w:div w:id="1599026185">
                  <w:marLeft w:val="0"/>
                  <w:marRight w:val="0"/>
                  <w:marTop w:val="0"/>
                  <w:marBottom w:val="0"/>
                  <w:divBdr>
                    <w:top w:val="none" w:sz="0" w:space="0" w:color="auto"/>
                    <w:left w:val="none" w:sz="0" w:space="0" w:color="auto"/>
                    <w:bottom w:val="none" w:sz="0" w:space="0" w:color="auto"/>
                    <w:right w:val="none" w:sz="0" w:space="0" w:color="auto"/>
                  </w:divBdr>
                  <w:divsChild>
                    <w:div w:id="972247765">
                      <w:marLeft w:val="0"/>
                      <w:marRight w:val="0"/>
                      <w:marTop w:val="0"/>
                      <w:marBottom w:val="0"/>
                      <w:divBdr>
                        <w:top w:val="none" w:sz="0" w:space="0" w:color="auto"/>
                        <w:left w:val="none" w:sz="0" w:space="0" w:color="auto"/>
                        <w:bottom w:val="none" w:sz="0" w:space="0" w:color="auto"/>
                        <w:right w:val="none" w:sz="0" w:space="0" w:color="auto"/>
                      </w:divBdr>
                      <w:divsChild>
                        <w:div w:id="797383119">
                          <w:marLeft w:val="0"/>
                          <w:marRight w:val="0"/>
                          <w:marTop w:val="0"/>
                          <w:marBottom w:val="0"/>
                          <w:divBdr>
                            <w:top w:val="none" w:sz="0" w:space="0" w:color="auto"/>
                            <w:left w:val="none" w:sz="0" w:space="0" w:color="auto"/>
                            <w:bottom w:val="none" w:sz="0" w:space="0" w:color="auto"/>
                            <w:right w:val="none" w:sz="0" w:space="0" w:color="auto"/>
                          </w:divBdr>
                          <w:divsChild>
                            <w:div w:id="902713254">
                              <w:marLeft w:val="0"/>
                              <w:marRight w:val="0"/>
                              <w:marTop w:val="0"/>
                              <w:marBottom w:val="0"/>
                              <w:divBdr>
                                <w:top w:val="none" w:sz="0" w:space="0" w:color="auto"/>
                                <w:left w:val="none" w:sz="0" w:space="0" w:color="auto"/>
                                <w:bottom w:val="none" w:sz="0" w:space="0" w:color="auto"/>
                                <w:right w:val="none" w:sz="0" w:space="0" w:color="auto"/>
                              </w:divBdr>
                              <w:divsChild>
                                <w:div w:id="160735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899526">
      <w:bodyDiv w:val="1"/>
      <w:marLeft w:val="0"/>
      <w:marRight w:val="0"/>
      <w:marTop w:val="0"/>
      <w:marBottom w:val="0"/>
      <w:divBdr>
        <w:top w:val="none" w:sz="0" w:space="0" w:color="auto"/>
        <w:left w:val="none" w:sz="0" w:space="0" w:color="auto"/>
        <w:bottom w:val="none" w:sz="0" w:space="0" w:color="auto"/>
        <w:right w:val="none" w:sz="0" w:space="0" w:color="auto"/>
      </w:divBdr>
      <w:divsChild>
        <w:div w:id="336612306">
          <w:marLeft w:val="0"/>
          <w:marRight w:val="0"/>
          <w:marTop w:val="0"/>
          <w:marBottom w:val="0"/>
          <w:divBdr>
            <w:top w:val="none" w:sz="0" w:space="0" w:color="auto"/>
            <w:left w:val="none" w:sz="0" w:space="0" w:color="auto"/>
            <w:bottom w:val="none" w:sz="0" w:space="0" w:color="auto"/>
            <w:right w:val="none" w:sz="0" w:space="0" w:color="auto"/>
          </w:divBdr>
          <w:divsChild>
            <w:div w:id="632296233">
              <w:marLeft w:val="0"/>
              <w:marRight w:val="0"/>
              <w:marTop w:val="0"/>
              <w:marBottom w:val="0"/>
              <w:divBdr>
                <w:top w:val="none" w:sz="0" w:space="0" w:color="auto"/>
                <w:left w:val="none" w:sz="0" w:space="0" w:color="auto"/>
                <w:bottom w:val="none" w:sz="0" w:space="0" w:color="auto"/>
                <w:right w:val="none" w:sz="0" w:space="0" w:color="auto"/>
              </w:divBdr>
              <w:divsChild>
                <w:div w:id="55865286">
                  <w:marLeft w:val="0"/>
                  <w:marRight w:val="0"/>
                  <w:marTop w:val="0"/>
                  <w:marBottom w:val="0"/>
                  <w:divBdr>
                    <w:top w:val="none" w:sz="0" w:space="0" w:color="auto"/>
                    <w:left w:val="none" w:sz="0" w:space="0" w:color="auto"/>
                    <w:bottom w:val="none" w:sz="0" w:space="0" w:color="auto"/>
                    <w:right w:val="none" w:sz="0" w:space="0" w:color="auto"/>
                  </w:divBdr>
                  <w:divsChild>
                    <w:div w:id="1457873490">
                      <w:marLeft w:val="0"/>
                      <w:marRight w:val="0"/>
                      <w:marTop w:val="0"/>
                      <w:marBottom w:val="0"/>
                      <w:divBdr>
                        <w:top w:val="none" w:sz="0" w:space="0" w:color="auto"/>
                        <w:left w:val="none" w:sz="0" w:space="0" w:color="auto"/>
                        <w:bottom w:val="none" w:sz="0" w:space="0" w:color="auto"/>
                        <w:right w:val="none" w:sz="0" w:space="0" w:color="auto"/>
                      </w:divBdr>
                      <w:divsChild>
                        <w:div w:id="757025869">
                          <w:marLeft w:val="0"/>
                          <w:marRight w:val="0"/>
                          <w:marTop w:val="0"/>
                          <w:marBottom w:val="0"/>
                          <w:divBdr>
                            <w:top w:val="none" w:sz="0" w:space="0" w:color="auto"/>
                            <w:left w:val="none" w:sz="0" w:space="0" w:color="auto"/>
                            <w:bottom w:val="none" w:sz="0" w:space="0" w:color="auto"/>
                            <w:right w:val="none" w:sz="0" w:space="0" w:color="auto"/>
                          </w:divBdr>
                          <w:divsChild>
                            <w:div w:id="1089624198">
                              <w:marLeft w:val="0"/>
                              <w:marRight w:val="0"/>
                              <w:marTop w:val="0"/>
                              <w:marBottom w:val="0"/>
                              <w:divBdr>
                                <w:top w:val="none" w:sz="0" w:space="0" w:color="auto"/>
                                <w:left w:val="none" w:sz="0" w:space="0" w:color="auto"/>
                                <w:bottom w:val="none" w:sz="0" w:space="0" w:color="auto"/>
                                <w:right w:val="none" w:sz="0" w:space="0" w:color="auto"/>
                              </w:divBdr>
                              <w:divsChild>
                                <w:div w:id="1755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485637">
      <w:bodyDiv w:val="1"/>
      <w:marLeft w:val="0"/>
      <w:marRight w:val="0"/>
      <w:marTop w:val="0"/>
      <w:marBottom w:val="0"/>
      <w:divBdr>
        <w:top w:val="none" w:sz="0" w:space="0" w:color="auto"/>
        <w:left w:val="none" w:sz="0" w:space="0" w:color="auto"/>
        <w:bottom w:val="none" w:sz="0" w:space="0" w:color="auto"/>
        <w:right w:val="none" w:sz="0" w:space="0" w:color="auto"/>
      </w:divBdr>
      <w:divsChild>
        <w:div w:id="73674007">
          <w:marLeft w:val="0"/>
          <w:marRight w:val="0"/>
          <w:marTop w:val="0"/>
          <w:marBottom w:val="0"/>
          <w:divBdr>
            <w:top w:val="none" w:sz="0" w:space="0" w:color="auto"/>
            <w:left w:val="none" w:sz="0" w:space="0" w:color="auto"/>
            <w:bottom w:val="none" w:sz="0" w:space="0" w:color="auto"/>
            <w:right w:val="none" w:sz="0" w:space="0" w:color="auto"/>
          </w:divBdr>
          <w:divsChild>
            <w:div w:id="996878626">
              <w:marLeft w:val="0"/>
              <w:marRight w:val="0"/>
              <w:marTop w:val="0"/>
              <w:marBottom w:val="0"/>
              <w:divBdr>
                <w:top w:val="none" w:sz="0" w:space="0" w:color="auto"/>
                <w:left w:val="none" w:sz="0" w:space="0" w:color="auto"/>
                <w:bottom w:val="none" w:sz="0" w:space="0" w:color="auto"/>
                <w:right w:val="none" w:sz="0" w:space="0" w:color="auto"/>
              </w:divBdr>
              <w:divsChild>
                <w:div w:id="2129738487">
                  <w:marLeft w:val="0"/>
                  <w:marRight w:val="0"/>
                  <w:marTop w:val="0"/>
                  <w:marBottom w:val="0"/>
                  <w:divBdr>
                    <w:top w:val="none" w:sz="0" w:space="0" w:color="auto"/>
                    <w:left w:val="none" w:sz="0" w:space="0" w:color="auto"/>
                    <w:bottom w:val="none" w:sz="0" w:space="0" w:color="auto"/>
                    <w:right w:val="none" w:sz="0" w:space="0" w:color="auto"/>
                  </w:divBdr>
                  <w:divsChild>
                    <w:div w:id="1004281294">
                      <w:marLeft w:val="0"/>
                      <w:marRight w:val="0"/>
                      <w:marTop w:val="0"/>
                      <w:marBottom w:val="0"/>
                      <w:divBdr>
                        <w:top w:val="none" w:sz="0" w:space="0" w:color="auto"/>
                        <w:left w:val="none" w:sz="0" w:space="0" w:color="auto"/>
                        <w:bottom w:val="none" w:sz="0" w:space="0" w:color="auto"/>
                        <w:right w:val="none" w:sz="0" w:space="0" w:color="auto"/>
                      </w:divBdr>
                      <w:divsChild>
                        <w:div w:id="1304264257">
                          <w:marLeft w:val="0"/>
                          <w:marRight w:val="0"/>
                          <w:marTop w:val="0"/>
                          <w:marBottom w:val="0"/>
                          <w:divBdr>
                            <w:top w:val="none" w:sz="0" w:space="0" w:color="auto"/>
                            <w:left w:val="none" w:sz="0" w:space="0" w:color="auto"/>
                            <w:bottom w:val="none" w:sz="0" w:space="0" w:color="auto"/>
                            <w:right w:val="none" w:sz="0" w:space="0" w:color="auto"/>
                          </w:divBdr>
                          <w:divsChild>
                            <w:div w:id="1515419905">
                              <w:marLeft w:val="0"/>
                              <w:marRight w:val="0"/>
                              <w:marTop w:val="0"/>
                              <w:marBottom w:val="0"/>
                              <w:divBdr>
                                <w:top w:val="none" w:sz="0" w:space="0" w:color="auto"/>
                                <w:left w:val="none" w:sz="0" w:space="0" w:color="auto"/>
                                <w:bottom w:val="none" w:sz="0" w:space="0" w:color="auto"/>
                                <w:right w:val="none" w:sz="0" w:space="0" w:color="auto"/>
                              </w:divBdr>
                              <w:divsChild>
                                <w:div w:id="896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466938">
      <w:bodyDiv w:val="1"/>
      <w:marLeft w:val="0"/>
      <w:marRight w:val="0"/>
      <w:marTop w:val="0"/>
      <w:marBottom w:val="0"/>
      <w:divBdr>
        <w:top w:val="none" w:sz="0" w:space="0" w:color="auto"/>
        <w:left w:val="none" w:sz="0" w:space="0" w:color="auto"/>
        <w:bottom w:val="none" w:sz="0" w:space="0" w:color="auto"/>
        <w:right w:val="none" w:sz="0" w:space="0" w:color="auto"/>
      </w:divBdr>
    </w:div>
    <w:div w:id="1711801563">
      <w:bodyDiv w:val="1"/>
      <w:marLeft w:val="0"/>
      <w:marRight w:val="0"/>
      <w:marTop w:val="0"/>
      <w:marBottom w:val="0"/>
      <w:divBdr>
        <w:top w:val="none" w:sz="0" w:space="0" w:color="auto"/>
        <w:left w:val="none" w:sz="0" w:space="0" w:color="auto"/>
        <w:bottom w:val="none" w:sz="0" w:space="0" w:color="auto"/>
        <w:right w:val="none" w:sz="0" w:space="0" w:color="auto"/>
      </w:divBdr>
      <w:divsChild>
        <w:div w:id="745953776">
          <w:marLeft w:val="0"/>
          <w:marRight w:val="0"/>
          <w:marTop w:val="0"/>
          <w:marBottom w:val="0"/>
          <w:divBdr>
            <w:top w:val="none" w:sz="0" w:space="0" w:color="auto"/>
            <w:left w:val="none" w:sz="0" w:space="0" w:color="auto"/>
            <w:bottom w:val="none" w:sz="0" w:space="0" w:color="auto"/>
            <w:right w:val="none" w:sz="0" w:space="0" w:color="auto"/>
          </w:divBdr>
          <w:divsChild>
            <w:div w:id="1501969877">
              <w:marLeft w:val="0"/>
              <w:marRight w:val="0"/>
              <w:marTop w:val="0"/>
              <w:marBottom w:val="0"/>
              <w:divBdr>
                <w:top w:val="none" w:sz="0" w:space="0" w:color="auto"/>
                <w:left w:val="none" w:sz="0" w:space="0" w:color="auto"/>
                <w:bottom w:val="none" w:sz="0" w:space="0" w:color="auto"/>
                <w:right w:val="none" w:sz="0" w:space="0" w:color="auto"/>
              </w:divBdr>
              <w:divsChild>
                <w:div w:id="1895046705">
                  <w:marLeft w:val="0"/>
                  <w:marRight w:val="0"/>
                  <w:marTop w:val="0"/>
                  <w:marBottom w:val="0"/>
                  <w:divBdr>
                    <w:top w:val="none" w:sz="0" w:space="0" w:color="auto"/>
                    <w:left w:val="none" w:sz="0" w:space="0" w:color="auto"/>
                    <w:bottom w:val="none" w:sz="0" w:space="0" w:color="auto"/>
                    <w:right w:val="none" w:sz="0" w:space="0" w:color="auto"/>
                  </w:divBdr>
                  <w:divsChild>
                    <w:div w:id="84150379">
                      <w:marLeft w:val="0"/>
                      <w:marRight w:val="0"/>
                      <w:marTop w:val="0"/>
                      <w:marBottom w:val="0"/>
                      <w:divBdr>
                        <w:top w:val="none" w:sz="0" w:space="0" w:color="auto"/>
                        <w:left w:val="none" w:sz="0" w:space="0" w:color="auto"/>
                        <w:bottom w:val="none" w:sz="0" w:space="0" w:color="auto"/>
                        <w:right w:val="none" w:sz="0" w:space="0" w:color="auto"/>
                      </w:divBdr>
                      <w:divsChild>
                        <w:div w:id="1569220432">
                          <w:marLeft w:val="0"/>
                          <w:marRight w:val="0"/>
                          <w:marTop w:val="0"/>
                          <w:marBottom w:val="0"/>
                          <w:divBdr>
                            <w:top w:val="none" w:sz="0" w:space="0" w:color="auto"/>
                            <w:left w:val="none" w:sz="0" w:space="0" w:color="auto"/>
                            <w:bottom w:val="none" w:sz="0" w:space="0" w:color="auto"/>
                            <w:right w:val="none" w:sz="0" w:space="0" w:color="auto"/>
                          </w:divBdr>
                          <w:divsChild>
                            <w:div w:id="1264144575">
                              <w:marLeft w:val="0"/>
                              <w:marRight w:val="0"/>
                              <w:marTop w:val="0"/>
                              <w:marBottom w:val="0"/>
                              <w:divBdr>
                                <w:top w:val="none" w:sz="0" w:space="0" w:color="auto"/>
                                <w:left w:val="none" w:sz="0" w:space="0" w:color="auto"/>
                                <w:bottom w:val="none" w:sz="0" w:space="0" w:color="auto"/>
                                <w:right w:val="none" w:sz="0" w:space="0" w:color="auto"/>
                              </w:divBdr>
                              <w:divsChild>
                                <w:div w:id="3762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547491">
      <w:bodyDiv w:val="1"/>
      <w:marLeft w:val="0"/>
      <w:marRight w:val="0"/>
      <w:marTop w:val="0"/>
      <w:marBottom w:val="0"/>
      <w:divBdr>
        <w:top w:val="none" w:sz="0" w:space="0" w:color="auto"/>
        <w:left w:val="none" w:sz="0" w:space="0" w:color="auto"/>
        <w:bottom w:val="none" w:sz="0" w:space="0" w:color="auto"/>
        <w:right w:val="none" w:sz="0" w:space="0" w:color="auto"/>
      </w:divBdr>
    </w:div>
    <w:div w:id="1744524638">
      <w:bodyDiv w:val="1"/>
      <w:marLeft w:val="0"/>
      <w:marRight w:val="0"/>
      <w:marTop w:val="0"/>
      <w:marBottom w:val="0"/>
      <w:divBdr>
        <w:top w:val="none" w:sz="0" w:space="0" w:color="auto"/>
        <w:left w:val="none" w:sz="0" w:space="0" w:color="auto"/>
        <w:bottom w:val="none" w:sz="0" w:space="0" w:color="auto"/>
        <w:right w:val="none" w:sz="0" w:space="0" w:color="auto"/>
      </w:divBdr>
    </w:div>
    <w:div w:id="1744720752">
      <w:bodyDiv w:val="1"/>
      <w:marLeft w:val="0"/>
      <w:marRight w:val="0"/>
      <w:marTop w:val="0"/>
      <w:marBottom w:val="0"/>
      <w:divBdr>
        <w:top w:val="none" w:sz="0" w:space="0" w:color="auto"/>
        <w:left w:val="none" w:sz="0" w:space="0" w:color="auto"/>
        <w:bottom w:val="none" w:sz="0" w:space="0" w:color="auto"/>
        <w:right w:val="none" w:sz="0" w:space="0" w:color="auto"/>
      </w:divBdr>
    </w:div>
    <w:div w:id="1754693483">
      <w:bodyDiv w:val="1"/>
      <w:marLeft w:val="0"/>
      <w:marRight w:val="0"/>
      <w:marTop w:val="0"/>
      <w:marBottom w:val="0"/>
      <w:divBdr>
        <w:top w:val="none" w:sz="0" w:space="0" w:color="auto"/>
        <w:left w:val="none" w:sz="0" w:space="0" w:color="auto"/>
        <w:bottom w:val="none" w:sz="0" w:space="0" w:color="auto"/>
        <w:right w:val="none" w:sz="0" w:space="0" w:color="auto"/>
      </w:divBdr>
      <w:divsChild>
        <w:div w:id="1016271365">
          <w:marLeft w:val="0"/>
          <w:marRight w:val="0"/>
          <w:marTop w:val="0"/>
          <w:marBottom w:val="0"/>
          <w:divBdr>
            <w:top w:val="none" w:sz="0" w:space="0" w:color="auto"/>
            <w:left w:val="none" w:sz="0" w:space="0" w:color="auto"/>
            <w:bottom w:val="none" w:sz="0" w:space="0" w:color="auto"/>
            <w:right w:val="none" w:sz="0" w:space="0" w:color="auto"/>
          </w:divBdr>
          <w:divsChild>
            <w:div w:id="706829710">
              <w:marLeft w:val="0"/>
              <w:marRight w:val="0"/>
              <w:marTop w:val="0"/>
              <w:marBottom w:val="0"/>
              <w:divBdr>
                <w:top w:val="none" w:sz="0" w:space="0" w:color="auto"/>
                <w:left w:val="none" w:sz="0" w:space="0" w:color="auto"/>
                <w:bottom w:val="none" w:sz="0" w:space="0" w:color="auto"/>
                <w:right w:val="none" w:sz="0" w:space="0" w:color="auto"/>
              </w:divBdr>
              <w:divsChild>
                <w:div w:id="342366137">
                  <w:marLeft w:val="0"/>
                  <w:marRight w:val="0"/>
                  <w:marTop w:val="0"/>
                  <w:marBottom w:val="0"/>
                  <w:divBdr>
                    <w:top w:val="none" w:sz="0" w:space="0" w:color="auto"/>
                    <w:left w:val="none" w:sz="0" w:space="0" w:color="auto"/>
                    <w:bottom w:val="none" w:sz="0" w:space="0" w:color="auto"/>
                    <w:right w:val="none" w:sz="0" w:space="0" w:color="auto"/>
                  </w:divBdr>
                  <w:divsChild>
                    <w:div w:id="417606513">
                      <w:marLeft w:val="0"/>
                      <w:marRight w:val="0"/>
                      <w:marTop w:val="0"/>
                      <w:marBottom w:val="0"/>
                      <w:divBdr>
                        <w:top w:val="none" w:sz="0" w:space="0" w:color="auto"/>
                        <w:left w:val="none" w:sz="0" w:space="0" w:color="auto"/>
                        <w:bottom w:val="none" w:sz="0" w:space="0" w:color="auto"/>
                        <w:right w:val="none" w:sz="0" w:space="0" w:color="auto"/>
                      </w:divBdr>
                      <w:divsChild>
                        <w:div w:id="1278758775">
                          <w:marLeft w:val="0"/>
                          <w:marRight w:val="0"/>
                          <w:marTop w:val="0"/>
                          <w:marBottom w:val="0"/>
                          <w:divBdr>
                            <w:top w:val="none" w:sz="0" w:space="0" w:color="auto"/>
                            <w:left w:val="none" w:sz="0" w:space="0" w:color="auto"/>
                            <w:bottom w:val="none" w:sz="0" w:space="0" w:color="auto"/>
                            <w:right w:val="none" w:sz="0" w:space="0" w:color="auto"/>
                          </w:divBdr>
                          <w:divsChild>
                            <w:div w:id="993334172">
                              <w:marLeft w:val="0"/>
                              <w:marRight w:val="0"/>
                              <w:marTop w:val="0"/>
                              <w:marBottom w:val="0"/>
                              <w:divBdr>
                                <w:top w:val="none" w:sz="0" w:space="0" w:color="auto"/>
                                <w:left w:val="none" w:sz="0" w:space="0" w:color="auto"/>
                                <w:bottom w:val="none" w:sz="0" w:space="0" w:color="auto"/>
                                <w:right w:val="none" w:sz="0" w:space="0" w:color="auto"/>
                              </w:divBdr>
                              <w:divsChild>
                                <w:div w:id="5444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6239731">
      <w:bodyDiv w:val="1"/>
      <w:marLeft w:val="0"/>
      <w:marRight w:val="0"/>
      <w:marTop w:val="0"/>
      <w:marBottom w:val="0"/>
      <w:divBdr>
        <w:top w:val="none" w:sz="0" w:space="0" w:color="auto"/>
        <w:left w:val="none" w:sz="0" w:space="0" w:color="auto"/>
        <w:bottom w:val="none" w:sz="0" w:space="0" w:color="auto"/>
        <w:right w:val="none" w:sz="0" w:space="0" w:color="auto"/>
      </w:divBdr>
      <w:divsChild>
        <w:div w:id="1705672555">
          <w:marLeft w:val="0"/>
          <w:marRight w:val="0"/>
          <w:marTop w:val="0"/>
          <w:marBottom w:val="0"/>
          <w:divBdr>
            <w:top w:val="none" w:sz="0" w:space="0" w:color="auto"/>
            <w:left w:val="none" w:sz="0" w:space="0" w:color="auto"/>
            <w:bottom w:val="none" w:sz="0" w:space="0" w:color="auto"/>
            <w:right w:val="none" w:sz="0" w:space="0" w:color="auto"/>
          </w:divBdr>
          <w:divsChild>
            <w:div w:id="196703216">
              <w:marLeft w:val="0"/>
              <w:marRight w:val="0"/>
              <w:marTop w:val="0"/>
              <w:marBottom w:val="0"/>
              <w:divBdr>
                <w:top w:val="none" w:sz="0" w:space="0" w:color="auto"/>
                <w:left w:val="none" w:sz="0" w:space="0" w:color="auto"/>
                <w:bottom w:val="none" w:sz="0" w:space="0" w:color="auto"/>
                <w:right w:val="none" w:sz="0" w:space="0" w:color="auto"/>
              </w:divBdr>
              <w:divsChild>
                <w:div w:id="1091198556">
                  <w:marLeft w:val="0"/>
                  <w:marRight w:val="0"/>
                  <w:marTop w:val="0"/>
                  <w:marBottom w:val="0"/>
                  <w:divBdr>
                    <w:top w:val="none" w:sz="0" w:space="0" w:color="auto"/>
                    <w:left w:val="none" w:sz="0" w:space="0" w:color="auto"/>
                    <w:bottom w:val="none" w:sz="0" w:space="0" w:color="auto"/>
                    <w:right w:val="none" w:sz="0" w:space="0" w:color="auto"/>
                  </w:divBdr>
                  <w:divsChild>
                    <w:div w:id="1841584599">
                      <w:marLeft w:val="0"/>
                      <w:marRight w:val="0"/>
                      <w:marTop w:val="0"/>
                      <w:marBottom w:val="0"/>
                      <w:divBdr>
                        <w:top w:val="none" w:sz="0" w:space="0" w:color="auto"/>
                        <w:left w:val="none" w:sz="0" w:space="0" w:color="auto"/>
                        <w:bottom w:val="none" w:sz="0" w:space="0" w:color="auto"/>
                        <w:right w:val="none" w:sz="0" w:space="0" w:color="auto"/>
                      </w:divBdr>
                      <w:divsChild>
                        <w:div w:id="1095980995">
                          <w:marLeft w:val="0"/>
                          <w:marRight w:val="0"/>
                          <w:marTop w:val="0"/>
                          <w:marBottom w:val="0"/>
                          <w:divBdr>
                            <w:top w:val="none" w:sz="0" w:space="0" w:color="auto"/>
                            <w:left w:val="none" w:sz="0" w:space="0" w:color="auto"/>
                            <w:bottom w:val="none" w:sz="0" w:space="0" w:color="auto"/>
                            <w:right w:val="none" w:sz="0" w:space="0" w:color="auto"/>
                          </w:divBdr>
                          <w:divsChild>
                            <w:div w:id="1757282512">
                              <w:marLeft w:val="0"/>
                              <w:marRight w:val="0"/>
                              <w:marTop w:val="0"/>
                              <w:marBottom w:val="0"/>
                              <w:divBdr>
                                <w:top w:val="none" w:sz="0" w:space="0" w:color="auto"/>
                                <w:left w:val="none" w:sz="0" w:space="0" w:color="auto"/>
                                <w:bottom w:val="none" w:sz="0" w:space="0" w:color="auto"/>
                                <w:right w:val="none" w:sz="0" w:space="0" w:color="auto"/>
                              </w:divBdr>
                              <w:divsChild>
                                <w:div w:id="637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942186">
      <w:bodyDiv w:val="1"/>
      <w:marLeft w:val="0"/>
      <w:marRight w:val="0"/>
      <w:marTop w:val="0"/>
      <w:marBottom w:val="0"/>
      <w:divBdr>
        <w:top w:val="none" w:sz="0" w:space="0" w:color="auto"/>
        <w:left w:val="none" w:sz="0" w:space="0" w:color="auto"/>
        <w:bottom w:val="none" w:sz="0" w:space="0" w:color="auto"/>
        <w:right w:val="none" w:sz="0" w:space="0" w:color="auto"/>
      </w:divBdr>
    </w:div>
    <w:div w:id="1866015162">
      <w:bodyDiv w:val="1"/>
      <w:marLeft w:val="0"/>
      <w:marRight w:val="0"/>
      <w:marTop w:val="0"/>
      <w:marBottom w:val="0"/>
      <w:divBdr>
        <w:top w:val="none" w:sz="0" w:space="0" w:color="auto"/>
        <w:left w:val="none" w:sz="0" w:space="0" w:color="auto"/>
        <w:bottom w:val="none" w:sz="0" w:space="0" w:color="auto"/>
        <w:right w:val="none" w:sz="0" w:space="0" w:color="auto"/>
      </w:divBdr>
    </w:div>
    <w:div w:id="1901741805">
      <w:bodyDiv w:val="1"/>
      <w:marLeft w:val="0"/>
      <w:marRight w:val="0"/>
      <w:marTop w:val="0"/>
      <w:marBottom w:val="0"/>
      <w:divBdr>
        <w:top w:val="none" w:sz="0" w:space="0" w:color="auto"/>
        <w:left w:val="none" w:sz="0" w:space="0" w:color="auto"/>
        <w:bottom w:val="none" w:sz="0" w:space="0" w:color="auto"/>
        <w:right w:val="none" w:sz="0" w:space="0" w:color="auto"/>
      </w:divBdr>
      <w:divsChild>
        <w:div w:id="1746603879">
          <w:marLeft w:val="0"/>
          <w:marRight w:val="0"/>
          <w:marTop w:val="0"/>
          <w:marBottom w:val="0"/>
          <w:divBdr>
            <w:top w:val="none" w:sz="0" w:space="0" w:color="auto"/>
            <w:left w:val="none" w:sz="0" w:space="0" w:color="auto"/>
            <w:bottom w:val="none" w:sz="0" w:space="0" w:color="auto"/>
            <w:right w:val="none" w:sz="0" w:space="0" w:color="auto"/>
          </w:divBdr>
          <w:divsChild>
            <w:div w:id="177044628">
              <w:marLeft w:val="0"/>
              <w:marRight w:val="0"/>
              <w:marTop w:val="0"/>
              <w:marBottom w:val="0"/>
              <w:divBdr>
                <w:top w:val="none" w:sz="0" w:space="0" w:color="auto"/>
                <w:left w:val="none" w:sz="0" w:space="0" w:color="auto"/>
                <w:bottom w:val="none" w:sz="0" w:space="0" w:color="auto"/>
                <w:right w:val="none" w:sz="0" w:space="0" w:color="auto"/>
              </w:divBdr>
              <w:divsChild>
                <w:div w:id="2040357128">
                  <w:marLeft w:val="0"/>
                  <w:marRight w:val="0"/>
                  <w:marTop w:val="0"/>
                  <w:marBottom w:val="0"/>
                  <w:divBdr>
                    <w:top w:val="none" w:sz="0" w:space="0" w:color="auto"/>
                    <w:left w:val="none" w:sz="0" w:space="0" w:color="auto"/>
                    <w:bottom w:val="none" w:sz="0" w:space="0" w:color="auto"/>
                    <w:right w:val="none" w:sz="0" w:space="0" w:color="auto"/>
                  </w:divBdr>
                  <w:divsChild>
                    <w:div w:id="604046309">
                      <w:marLeft w:val="0"/>
                      <w:marRight w:val="0"/>
                      <w:marTop w:val="0"/>
                      <w:marBottom w:val="0"/>
                      <w:divBdr>
                        <w:top w:val="none" w:sz="0" w:space="0" w:color="auto"/>
                        <w:left w:val="none" w:sz="0" w:space="0" w:color="auto"/>
                        <w:bottom w:val="none" w:sz="0" w:space="0" w:color="auto"/>
                        <w:right w:val="none" w:sz="0" w:space="0" w:color="auto"/>
                      </w:divBdr>
                      <w:divsChild>
                        <w:div w:id="1448238878">
                          <w:marLeft w:val="0"/>
                          <w:marRight w:val="0"/>
                          <w:marTop w:val="0"/>
                          <w:marBottom w:val="0"/>
                          <w:divBdr>
                            <w:top w:val="none" w:sz="0" w:space="0" w:color="auto"/>
                            <w:left w:val="none" w:sz="0" w:space="0" w:color="auto"/>
                            <w:bottom w:val="none" w:sz="0" w:space="0" w:color="auto"/>
                            <w:right w:val="none" w:sz="0" w:space="0" w:color="auto"/>
                          </w:divBdr>
                          <w:divsChild>
                            <w:div w:id="307131579">
                              <w:marLeft w:val="0"/>
                              <w:marRight w:val="0"/>
                              <w:marTop w:val="0"/>
                              <w:marBottom w:val="0"/>
                              <w:divBdr>
                                <w:top w:val="none" w:sz="0" w:space="0" w:color="auto"/>
                                <w:left w:val="none" w:sz="0" w:space="0" w:color="auto"/>
                                <w:bottom w:val="none" w:sz="0" w:space="0" w:color="auto"/>
                                <w:right w:val="none" w:sz="0" w:space="0" w:color="auto"/>
                              </w:divBdr>
                              <w:divsChild>
                                <w:div w:id="6918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6991133">
      <w:bodyDiv w:val="1"/>
      <w:marLeft w:val="0"/>
      <w:marRight w:val="0"/>
      <w:marTop w:val="0"/>
      <w:marBottom w:val="0"/>
      <w:divBdr>
        <w:top w:val="none" w:sz="0" w:space="0" w:color="auto"/>
        <w:left w:val="none" w:sz="0" w:space="0" w:color="auto"/>
        <w:bottom w:val="none" w:sz="0" w:space="0" w:color="auto"/>
        <w:right w:val="none" w:sz="0" w:space="0" w:color="auto"/>
      </w:divBdr>
    </w:div>
    <w:div w:id="1907373091">
      <w:bodyDiv w:val="1"/>
      <w:marLeft w:val="0"/>
      <w:marRight w:val="0"/>
      <w:marTop w:val="0"/>
      <w:marBottom w:val="0"/>
      <w:divBdr>
        <w:top w:val="none" w:sz="0" w:space="0" w:color="auto"/>
        <w:left w:val="none" w:sz="0" w:space="0" w:color="auto"/>
        <w:bottom w:val="none" w:sz="0" w:space="0" w:color="auto"/>
        <w:right w:val="none" w:sz="0" w:space="0" w:color="auto"/>
      </w:divBdr>
    </w:div>
    <w:div w:id="1908610083">
      <w:bodyDiv w:val="1"/>
      <w:marLeft w:val="0"/>
      <w:marRight w:val="0"/>
      <w:marTop w:val="0"/>
      <w:marBottom w:val="0"/>
      <w:divBdr>
        <w:top w:val="none" w:sz="0" w:space="0" w:color="auto"/>
        <w:left w:val="none" w:sz="0" w:space="0" w:color="auto"/>
        <w:bottom w:val="none" w:sz="0" w:space="0" w:color="auto"/>
        <w:right w:val="none" w:sz="0" w:space="0" w:color="auto"/>
      </w:divBdr>
      <w:divsChild>
        <w:div w:id="1492871095">
          <w:marLeft w:val="0"/>
          <w:marRight w:val="0"/>
          <w:marTop w:val="0"/>
          <w:marBottom w:val="0"/>
          <w:divBdr>
            <w:top w:val="none" w:sz="0" w:space="0" w:color="auto"/>
            <w:left w:val="none" w:sz="0" w:space="0" w:color="auto"/>
            <w:bottom w:val="none" w:sz="0" w:space="0" w:color="auto"/>
            <w:right w:val="none" w:sz="0" w:space="0" w:color="auto"/>
          </w:divBdr>
          <w:divsChild>
            <w:div w:id="1775246036">
              <w:marLeft w:val="0"/>
              <w:marRight w:val="0"/>
              <w:marTop w:val="0"/>
              <w:marBottom w:val="0"/>
              <w:divBdr>
                <w:top w:val="none" w:sz="0" w:space="0" w:color="auto"/>
                <w:left w:val="none" w:sz="0" w:space="0" w:color="auto"/>
                <w:bottom w:val="none" w:sz="0" w:space="0" w:color="auto"/>
                <w:right w:val="none" w:sz="0" w:space="0" w:color="auto"/>
              </w:divBdr>
              <w:divsChild>
                <w:div w:id="899905153">
                  <w:marLeft w:val="0"/>
                  <w:marRight w:val="0"/>
                  <w:marTop w:val="0"/>
                  <w:marBottom w:val="0"/>
                  <w:divBdr>
                    <w:top w:val="none" w:sz="0" w:space="0" w:color="auto"/>
                    <w:left w:val="none" w:sz="0" w:space="0" w:color="auto"/>
                    <w:bottom w:val="none" w:sz="0" w:space="0" w:color="auto"/>
                    <w:right w:val="none" w:sz="0" w:space="0" w:color="auto"/>
                  </w:divBdr>
                  <w:divsChild>
                    <w:div w:id="1901742336">
                      <w:marLeft w:val="0"/>
                      <w:marRight w:val="0"/>
                      <w:marTop w:val="0"/>
                      <w:marBottom w:val="0"/>
                      <w:divBdr>
                        <w:top w:val="none" w:sz="0" w:space="0" w:color="auto"/>
                        <w:left w:val="none" w:sz="0" w:space="0" w:color="auto"/>
                        <w:bottom w:val="none" w:sz="0" w:space="0" w:color="auto"/>
                        <w:right w:val="none" w:sz="0" w:space="0" w:color="auto"/>
                      </w:divBdr>
                      <w:divsChild>
                        <w:div w:id="56362704">
                          <w:marLeft w:val="0"/>
                          <w:marRight w:val="0"/>
                          <w:marTop w:val="0"/>
                          <w:marBottom w:val="0"/>
                          <w:divBdr>
                            <w:top w:val="none" w:sz="0" w:space="0" w:color="auto"/>
                            <w:left w:val="none" w:sz="0" w:space="0" w:color="auto"/>
                            <w:bottom w:val="none" w:sz="0" w:space="0" w:color="auto"/>
                            <w:right w:val="none" w:sz="0" w:space="0" w:color="auto"/>
                          </w:divBdr>
                          <w:divsChild>
                            <w:div w:id="2632660">
                              <w:marLeft w:val="0"/>
                              <w:marRight w:val="0"/>
                              <w:marTop w:val="0"/>
                              <w:marBottom w:val="0"/>
                              <w:divBdr>
                                <w:top w:val="none" w:sz="0" w:space="0" w:color="auto"/>
                                <w:left w:val="none" w:sz="0" w:space="0" w:color="auto"/>
                                <w:bottom w:val="none" w:sz="0" w:space="0" w:color="auto"/>
                                <w:right w:val="none" w:sz="0" w:space="0" w:color="auto"/>
                              </w:divBdr>
                              <w:divsChild>
                                <w:div w:id="102127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770865">
      <w:bodyDiv w:val="1"/>
      <w:marLeft w:val="0"/>
      <w:marRight w:val="0"/>
      <w:marTop w:val="0"/>
      <w:marBottom w:val="0"/>
      <w:divBdr>
        <w:top w:val="none" w:sz="0" w:space="0" w:color="auto"/>
        <w:left w:val="none" w:sz="0" w:space="0" w:color="auto"/>
        <w:bottom w:val="none" w:sz="0" w:space="0" w:color="auto"/>
        <w:right w:val="none" w:sz="0" w:space="0" w:color="auto"/>
      </w:divBdr>
    </w:div>
    <w:div w:id="1964649069">
      <w:bodyDiv w:val="1"/>
      <w:marLeft w:val="0"/>
      <w:marRight w:val="0"/>
      <w:marTop w:val="0"/>
      <w:marBottom w:val="0"/>
      <w:divBdr>
        <w:top w:val="none" w:sz="0" w:space="0" w:color="auto"/>
        <w:left w:val="none" w:sz="0" w:space="0" w:color="auto"/>
        <w:bottom w:val="none" w:sz="0" w:space="0" w:color="auto"/>
        <w:right w:val="none" w:sz="0" w:space="0" w:color="auto"/>
      </w:divBdr>
      <w:divsChild>
        <w:div w:id="1023164046">
          <w:marLeft w:val="0"/>
          <w:marRight w:val="0"/>
          <w:marTop w:val="0"/>
          <w:marBottom w:val="0"/>
          <w:divBdr>
            <w:top w:val="none" w:sz="0" w:space="0" w:color="auto"/>
            <w:left w:val="none" w:sz="0" w:space="0" w:color="auto"/>
            <w:bottom w:val="none" w:sz="0" w:space="0" w:color="auto"/>
            <w:right w:val="none" w:sz="0" w:space="0" w:color="auto"/>
          </w:divBdr>
          <w:divsChild>
            <w:div w:id="1008021389">
              <w:marLeft w:val="0"/>
              <w:marRight w:val="0"/>
              <w:marTop w:val="0"/>
              <w:marBottom w:val="0"/>
              <w:divBdr>
                <w:top w:val="none" w:sz="0" w:space="0" w:color="auto"/>
                <w:left w:val="none" w:sz="0" w:space="0" w:color="auto"/>
                <w:bottom w:val="none" w:sz="0" w:space="0" w:color="auto"/>
                <w:right w:val="none" w:sz="0" w:space="0" w:color="auto"/>
              </w:divBdr>
              <w:divsChild>
                <w:div w:id="850723134">
                  <w:marLeft w:val="0"/>
                  <w:marRight w:val="0"/>
                  <w:marTop w:val="0"/>
                  <w:marBottom w:val="0"/>
                  <w:divBdr>
                    <w:top w:val="none" w:sz="0" w:space="0" w:color="auto"/>
                    <w:left w:val="none" w:sz="0" w:space="0" w:color="auto"/>
                    <w:bottom w:val="none" w:sz="0" w:space="0" w:color="auto"/>
                    <w:right w:val="none" w:sz="0" w:space="0" w:color="auto"/>
                  </w:divBdr>
                  <w:divsChild>
                    <w:div w:id="1767145018">
                      <w:marLeft w:val="0"/>
                      <w:marRight w:val="0"/>
                      <w:marTop w:val="0"/>
                      <w:marBottom w:val="0"/>
                      <w:divBdr>
                        <w:top w:val="none" w:sz="0" w:space="0" w:color="auto"/>
                        <w:left w:val="none" w:sz="0" w:space="0" w:color="auto"/>
                        <w:bottom w:val="none" w:sz="0" w:space="0" w:color="auto"/>
                        <w:right w:val="none" w:sz="0" w:space="0" w:color="auto"/>
                      </w:divBdr>
                      <w:divsChild>
                        <w:div w:id="1107308290">
                          <w:marLeft w:val="0"/>
                          <w:marRight w:val="0"/>
                          <w:marTop w:val="0"/>
                          <w:marBottom w:val="0"/>
                          <w:divBdr>
                            <w:top w:val="none" w:sz="0" w:space="0" w:color="auto"/>
                            <w:left w:val="none" w:sz="0" w:space="0" w:color="auto"/>
                            <w:bottom w:val="none" w:sz="0" w:space="0" w:color="auto"/>
                            <w:right w:val="none" w:sz="0" w:space="0" w:color="auto"/>
                          </w:divBdr>
                          <w:divsChild>
                            <w:div w:id="1198002873">
                              <w:marLeft w:val="0"/>
                              <w:marRight w:val="0"/>
                              <w:marTop w:val="0"/>
                              <w:marBottom w:val="0"/>
                              <w:divBdr>
                                <w:top w:val="none" w:sz="0" w:space="0" w:color="auto"/>
                                <w:left w:val="none" w:sz="0" w:space="0" w:color="auto"/>
                                <w:bottom w:val="none" w:sz="0" w:space="0" w:color="auto"/>
                                <w:right w:val="none" w:sz="0" w:space="0" w:color="auto"/>
                              </w:divBdr>
                              <w:divsChild>
                                <w:div w:id="17806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499934">
      <w:bodyDiv w:val="1"/>
      <w:marLeft w:val="0"/>
      <w:marRight w:val="0"/>
      <w:marTop w:val="0"/>
      <w:marBottom w:val="0"/>
      <w:divBdr>
        <w:top w:val="none" w:sz="0" w:space="0" w:color="auto"/>
        <w:left w:val="none" w:sz="0" w:space="0" w:color="auto"/>
        <w:bottom w:val="none" w:sz="0" w:space="0" w:color="auto"/>
        <w:right w:val="none" w:sz="0" w:space="0" w:color="auto"/>
      </w:divBdr>
      <w:divsChild>
        <w:div w:id="680860260">
          <w:marLeft w:val="0"/>
          <w:marRight w:val="0"/>
          <w:marTop w:val="0"/>
          <w:marBottom w:val="0"/>
          <w:divBdr>
            <w:top w:val="none" w:sz="0" w:space="0" w:color="auto"/>
            <w:left w:val="none" w:sz="0" w:space="0" w:color="auto"/>
            <w:bottom w:val="none" w:sz="0" w:space="0" w:color="auto"/>
            <w:right w:val="none" w:sz="0" w:space="0" w:color="auto"/>
          </w:divBdr>
          <w:divsChild>
            <w:div w:id="1492866352">
              <w:marLeft w:val="0"/>
              <w:marRight w:val="0"/>
              <w:marTop w:val="0"/>
              <w:marBottom w:val="0"/>
              <w:divBdr>
                <w:top w:val="none" w:sz="0" w:space="0" w:color="auto"/>
                <w:left w:val="none" w:sz="0" w:space="0" w:color="auto"/>
                <w:bottom w:val="none" w:sz="0" w:space="0" w:color="auto"/>
                <w:right w:val="none" w:sz="0" w:space="0" w:color="auto"/>
              </w:divBdr>
              <w:divsChild>
                <w:div w:id="1180925786">
                  <w:marLeft w:val="0"/>
                  <w:marRight w:val="0"/>
                  <w:marTop w:val="0"/>
                  <w:marBottom w:val="0"/>
                  <w:divBdr>
                    <w:top w:val="none" w:sz="0" w:space="0" w:color="auto"/>
                    <w:left w:val="none" w:sz="0" w:space="0" w:color="auto"/>
                    <w:bottom w:val="none" w:sz="0" w:space="0" w:color="auto"/>
                    <w:right w:val="none" w:sz="0" w:space="0" w:color="auto"/>
                  </w:divBdr>
                  <w:divsChild>
                    <w:div w:id="468399570">
                      <w:marLeft w:val="0"/>
                      <w:marRight w:val="0"/>
                      <w:marTop w:val="0"/>
                      <w:marBottom w:val="0"/>
                      <w:divBdr>
                        <w:top w:val="none" w:sz="0" w:space="0" w:color="auto"/>
                        <w:left w:val="none" w:sz="0" w:space="0" w:color="auto"/>
                        <w:bottom w:val="none" w:sz="0" w:space="0" w:color="auto"/>
                        <w:right w:val="none" w:sz="0" w:space="0" w:color="auto"/>
                      </w:divBdr>
                      <w:divsChild>
                        <w:div w:id="1206021492">
                          <w:marLeft w:val="0"/>
                          <w:marRight w:val="0"/>
                          <w:marTop w:val="0"/>
                          <w:marBottom w:val="0"/>
                          <w:divBdr>
                            <w:top w:val="none" w:sz="0" w:space="0" w:color="auto"/>
                            <w:left w:val="none" w:sz="0" w:space="0" w:color="auto"/>
                            <w:bottom w:val="none" w:sz="0" w:space="0" w:color="auto"/>
                            <w:right w:val="none" w:sz="0" w:space="0" w:color="auto"/>
                          </w:divBdr>
                          <w:divsChild>
                            <w:div w:id="1693457975">
                              <w:marLeft w:val="0"/>
                              <w:marRight w:val="0"/>
                              <w:marTop w:val="0"/>
                              <w:marBottom w:val="0"/>
                              <w:divBdr>
                                <w:top w:val="none" w:sz="0" w:space="0" w:color="auto"/>
                                <w:left w:val="none" w:sz="0" w:space="0" w:color="auto"/>
                                <w:bottom w:val="none" w:sz="0" w:space="0" w:color="auto"/>
                                <w:right w:val="none" w:sz="0" w:space="0" w:color="auto"/>
                              </w:divBdr>
                              <w:divsChild>
                                <w:div w:id="3162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550524">
      <w:bodyDiv w:val="1"/>
      <w:marLeft w:val="0"/>
      <w:marRight w:val="0"/>
      <w:marTop w:val="0"/>
      <w:marBottom w:val="0"/>
      <w:divBdr>
        <w:top w:val="none" w:sz="0" w:space="0" w:color="auto"/>
        <w:left w:val="none" w:sz="0" w:space="0" w:color="auto"/>
        <w:bottom w:val="none" w:sz="0" w:space="0" w:color="auto"/>
        <w:right w:val="none" w:sz="0" w:space="0" w:color="auto"/>
      </w:divBdr>
    </w:div>
    <w:div w:id="2029595249">
      <w:bodyDiv w:val="1"/>
      <w:marLeft w:val="0"/>
      <w:marRight w:val="0"/>
      <w:marTop w:val="0"/>
      <w:marBottom w:val="0"/>
      <w:divBdr>
        <w:top w:val="none" w:sz="0" w:space="0" w:color="auto"/>
        <w:left w:val="none" w:sz="0" w:space="0" w:color="auto"/>
        <w:bottom w:val="none" w:sz="0" w:space="0" w:color="auto"/>
        <w:right w:val="none" w:sz="0" w:space="0" w:color="auto"/>
      </w:divBdr>
    </w:div>
    <w:div w:id="2032339697">
      <w:bodyDiv w:val="1"/>
      <w:marLeft w:val="0"/>
      <w:marRight w:val="0"/>
      <w:marTop w:val="0"/>
      <w:marBottom w:val="0"/>
      <w:divBdr>
        <w:top w:val="none" w:sz="0" w:space="0" w:color="auto"/>
        <w:left w:val="none" w:sz="0" w:space="0" w:color="auto"/>
        <w:bottom w:val="none" w:sz="0" w:space="0" w:color="auto"/>
        <w:right w:val="none" w:sz="0" w:space="0" w:color="auto"/>
      </w:divBdr>
    </w:div>
    <w:div w:id="2088457110">
      <w:bodyDiv w:val="1"/>
      <w:marLeft w:val="0"/>
      <w:marRight w:val="0"/>
      <w:marTop w:val="0"/>
      <w:marBottom w:val="0"/>
      <w:divBdr>
        <w:top w:val="none" w:sz="0" w:space="0" w:color="auto"/>
        <w:left w:val="none" w:sz="0" w:space="0" w:color="auto"/>
        <w:bottom w:val="none" w:sz="0" w:space="0" w:color="auto"/>
        <w:right w:val="none" w:sz="0" w:space="0" w:color="auto"/>
      </w:divBdr>
      <w:divsChild>
        <w:div w:id="1372151701">
          <w:marLeft w:val="0"/>
          <w:marRight w:val="0"/>
          <w:marTop w:val="0"/>
          <w:marBottom w:val="0"/>
          <w:divBdr>
            <w:top w:val="none" w:sz="0" w:space="0" w:color="auto"/>
            <w:left w:val="none" w:sz="0" w:space="0" w:color="auto"/>
            <w:bottom w:val="none" w:sz="0" w:space="0" w:color="auto"/>
            <w:right w:val="none" w:sz="0" w:space="0" w:color="auto"/>
          </w:divBdr>
          <w:divsChild>
            <w:div w:id="158934825">
              <w:marLeft w:val="0"/>
              <w:marRight w:val="0"/>
              <w:marTop w:val="0"/>
              <w:marBottom w:val="0"/>
              <w:divBdr>
                <w:top w:val="none" w:sz="0" w:space="0" w:color="auto"/>
                <w:left w:val="none" w:sz="0" w:space="0" w:color="auto"/>
                <w:bottom w:val="none" w:sz="0" w:space="0" w:color="auto"/>
                <w:right w:val="none" w:sz="0" w:space="0" w:color="auto"/>
              </w:divBdr>
              <w:divsChild>
                <w:div w:id="98763022">
                  <w:marLeft w:val="0"/>
                  <w:marRight w:val="0"/>
                  <w:marTop w:val="0"/>
                  <w:marBottom w:val="0"/>
                  <w:divBdr>
                    <w:top w:val="none" w:sz="0" w:space="0" w:color="auto"/>
                    <w:left w:val="none" w:sz="0" w:space="0" w:color="auto"/>
                    <w:bottom w:val="none" w:sz="0" w:space="0" w:color="auto"/>
                    <w:right w:val="none" w:sz="0" w:space="0" w:color="auto"/>
                  </w:divBdr>
                  <w:divsChild>
                    <w:div w:id="2122990133">
                      <w:marLeft w:val="0"/>
                      <w:marRight w:val="0"/>
                      <w:marTop w:val="0"/>
                      <w:marBottom w:val="0"/>
                      <w:divBdr>
                        <w:top w:val="none" w:sz="0" w:space="0" w:color="auto"/>
                        <w:left w:val="none" w:sz="0" w:space="0" w:color="auto"/>
                        <w:bottom w:val="none" w:sz="0" w:space="0" w:color="auto"/>
                        <w:right w:val="none" w:sz="0" w:space="0" w:color="auto"/>
                      </w:divBdr>
                      <w:divsChild>
                        <w:div w:id="432897086">
                          <w:marLeft w:val="0"/>
                          <w:marRight w:val="0"/>
                          <w:marTop w:val="0"/>
                          <w:marBottom w:val="0"/>
                          <w:divBdr>
                            <w:top w:val="none" w:sz="0" w:space="0" w:color="auto"/>
                            <w:left w:val="none" w:sz="0" w:space="0" w:color="auto"/>
                            <w:bottom w:val="none" w:sz="0" w:space="0" w:color="auto"/>
                            <w:right w:val="none" w:sz="0" w:space="0" w:color="auto"/>
                          </w:divBdr>
                          <w:divsChild>
                            <w:div w:id="1163544345">
                              <w:marLeft w:val="0"/>
                              <w:marRight w:val="0"/>
                              <w:marTop w:val="0"/>
                              <w:marBottom w:val="0"/>
                              <w:divBdr>
                                <w:top w:val="none" w:sz="0" w:space="0" w:color="auto"/>
                                <w:left w:val="none" w:sz="0" w:space="0" w:color="auto"/>
                                <w:bottom w:val="none" w:sz="0" w:space="0" w:color="auto"/>
                                <w:right w:val="none" w:sz="0" w:space="0" w:color="auto"/>
                              </w:divBdr>
                              <w:divsChild>
                                <w:div w:id="1139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021737">
      <w:bodyDiv w:val="1"/>
      <w:marLeft w:val="0"/>
      <w:marRight w:val="0"/>
      <w:marTop w:val="0"/>
      <w:marBottom w:val="0"/>
      <w:divBdr>
        <w:top w:val="none" w:sz="0" w:space="0" w:color="auto"/>
        <w:left w:val="none" w:sz="0" w:space="0" w:color="auto"/>
        <w:bottom w:val="none" w:sz="0" w:space="0" w:color="auto"/>
        <w:right w:val="none" w:sz="0" w:space="0" w:color="auto"/>
      </w:divBdr>
    </w:div>
    <w:div w:id="211015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8B962-60C1-4275-B17E-1D009A0B9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19</Pages>
  <Words>7390</Words>
  <Characters>42127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zeic Shareholders</cp:lastModifiedBy>
  <cp:revision>10</cp:revision>
  <dcterms:created xsi:type="dcterms:W3CDTF">2026-02-12T08:33:00Z</dcterms:created>
  <dcterms:modified xsi:type="dcterms:W3CDTF">2026-02-22T10:20:00Z</dcterms:modified>
</cp:coreProperties>
</file>